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4A4AF390"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AC70F4">
        <w:rPr>
          <w:rFonts w:ascii="Arial" w:hAnsi="Arial" w:cs="Arial"/>
          <w:b/>
          <w:kern w:val="2"/>
          <w:sz w:val="24"/>
          <w:szCs w:val="24"/>
          <w:lang w:eastAsia="zh-CN"/>
        </w:rPr>
        <w:t>102</w:t>
      </w:r>
      <w:r w:rsidR="005C1221" w:rsidRPr="005C1221">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D33BA4">
        <w:rPr>
          <w:rFonts w:ascii="Arial" w:hAnsi="Arial" w:cs="Arial"/>
          <w:b/>
          <w:kern w:val="2"/>
          <w:sz w:val="24"/>
          <w:szCs w:val="24"/>
          <w:lang w:eastAsia="zh-CN"/>
        </w:rPr>
        <w:tab/>
      </w:r>
      <w:r w:rsidR="00D33BA4">
        <w:rPr>
          <w:rFonts w:ascii="Arial" w:hAnsi="Arial" w:cs="Arial"/>
          <w:b/>
          <w:kern w:val="2"/>
          <w:sz w:val="24"/>
          <w:szCs w:val="24"/>
          <w:lang w:eastAsia="zh-CN"/>
        </w:rPr>
        <w:tab/>
      </w:r>
      <w:r w:rsidR="00D33BA4">
        <w:rPr>
          <w:rFonts w:ascii="Arial" w:hAnsi="Arial" w:cs="Arial"/>
          <w:b/>
          <w:kern w:val="2"/>
          <w:sz w:val="24"/>
          <w:szCs w:val="24"/>
          <w:lang w:eastAsia="zh-CN"/>
        </w:rPr>
        <w:tab/>
      </w:r>
      <w:r w:rsidR="00AD4278" w:rsidRPr="00AD4278">
        <w:rPr>
          <w:rFonts w:ascii="Arial" w:hAnsi="Arial" w:cs="Arial"/>
          <w:b/>
          <w:kern w:val="2"/>
          <w:sz w:val="24"/>
          <w:szCs w:val="24"/>
          <w:lang w:eastAsia="zh-CN"/>
        </w:rPr>
        <w:t>RP-23</w:t>
      </w:r>
      <w:r w:rsidR="008E204E">
        <w:rPr>
          <w:rFonts w:ascii="Arial" w:hAnsi="Arial" w:cs="Arial"/>
          <w:b/>
          <w:kern w:val="2"/>
          <w:sz w:val="24"/>
          <w:szCs w:val="24"/>
          <w:lang w:eastAsia="zh-CN"/>
        </w:rPr>
        <w:t>3107</w:t>
      </w:r>
    </w:p>
    <w:p w14:paraId="0E0AA466" w14:textId="5961B772" w:rsidR="005C1221" w:rsidRPr="004D606B" w:rsidRDefault="00AC70F4" w:rsidP="00C27C45">
      <w:pPr>
        <w:jc w:val="left"/>
        <w:rPr>
          <w:b/>
        </w:rPr>
      </w:pPr>
      <w:r w:rsidRPr="00AC70F4">
        <w:rPr>
          <w:rFonts w:ascii="Arial" w:hAnsi="Arial"/>
          <w:b/>
          <w:sz w:val="24"/>
        </w:rPr>
        <w:t>Edinburgh, Scotland, December 11-15, 2023</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A85C98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8E204E" w:rsidRPr="008E204E">
        <w:rPr>
          <w:b/>
          <w:kern w:val="2"/>
          <w:lang w:eastAsia="zh-CN"/>
        </w:rPr>
        <w:t>9.1.2.3</w:t>
      </w:r>
    </w:p>
    <w:p w14:paraId="583DFEC9" w14:textId="6D05659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8E204E" w:rsidRPr="008E204E">
        <w:rPr>
          <w:b/>
          <w:kern w:val="2"/>
          <w:lang w:eastAsia="zh-CN"/>
        </w:rPr>
        <w:t>Huawei (moderator, RAN1 V</w:t>
      </w:r>
      <w:r w:rsidR="008E204E">
        <w:rPr>
          <w:b/>
          <w:kern w:val="2"/>
          <w:lang w:eastAsia="zh-CN"/>
        </w:rPr>
        <w:t>ice-</w:t>
      </w:r>
      <w:r w:rsidR="008E204E" w:rsidRPr="008E204E">
        <w:rPr>
          <w:b/>
          <w:kern w:val="2"/>
          <w:lang w:eastAsia="zh-CN"/>
        </w:rPr>
        <w:t>C</w:t>
      </w:r>
      <w:r w:rsidR="008E204E">
        <w:rPr>
          <w:b/>
          <w:kern w:val="2"/>
          <w:lang w:eastAsia="zh-CN"/>
        </w:rPr>
        <w:t>hair</w:t>
      </w:r>
      <w:r w:rsidR="008E204E" w:rsidRPr="008E204E">
        <w:rPr>
          <w:b/>
          <w:kern w:val="2"/>
          <w:lang w:eastAsia="zh-CN"/>
        </w:rPr>
        <w:t>)</w:t>
      </w:r>
    </w:p>
    <w:p w14:paraId="5D643D0F" w14:textId="19003E8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E204E" w:rsidRPr="008E204E">
        <w:rPr>
          <w:b/>
          <w:kern w:val="2"/>
          <w:lang w:eastAsia="zh-CN"/>
        </w:rPr>
        <w:t>Moderator summary on new WI Non-Terrestrial Networks (NTN) for NR Phase 3</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5CF671BB" w14:textId="77777777" w:rsidR="00451E48" w:rsidRDefault="005C185C" w:rsidP="00E13226">
      <w:pPr>
        <w:rPr>
          <w:lang w:val="en-GB" w:eastAsia="zh-CN"/>
        </w:rPr>
      </w:pPr>
      <w:bookmarkStart w:id="2" w:name="_Ref129681832"/>
      <w:r>
        <w:rPr>
          <w:lang w:val="en-GB" w:eastAsia="zh-CN"/>
        </w:rPr>
        <w:t xml:space="preserve">This document is a companion to the draft WID provided in </w:t>
      </w:r>
      <w:r w:rsidRPr="005C185C">
        <w:rPr>
          <w:lang w:val="en-GB" w:eastAsia="zh-CN"/>
        </w:rPr>
        <w:t>RP-233108</w:t>
      </w:r>
      <w:r>
        <w:rPr>
          <w:lang w:val="en-GB" w:eastAsia="zh-CN"/>
        </w:rPr>
        <w:t xml:space="preserve"> [13], intended to gain clarifications and to check the level of interest on the proposals submitted at RAN#102 in the referenced contributions.</w:t>
      </w:r>
      <w:r w:rsidR="00DE7129">
        <w:rPr>
          <w:lang w:val="en-GB" w:eastAsia="zh-CN"/>
        </w:rPr>
        <w:t xml:space="preserve"> </w:t>
      </w:r>
    </w:p>
    <w:p w14:paraId="12BA7B3E" w14:textId="1B06594C" w:rsidR="0043597A" w:rsidRDefault="00DE7129" w:rsidP="00E13226">
      <w:pPr>
        <w:rPr>
          <w:lang w:val="en-GB" w:eastAsia="zh-CN"/>
        </w:rPr>
      </w:pPr>
      <w:r>
        <w:rPr>
          <w:lang w:val="en-GB" w:eastAsia="zh-CN"/>
        </w:rPr>
        <w:t>The moderator would like to note that in spite of the amount of support expressed on the various proposed enhancements, all proposals will not fit in the time budget allocated by the RAN Chair.</w:t>
      </w:r>
      <w:r w:rsidR="00451E48">
        <w:rPr>
          <w:lang w:val="en-GB" w:eastAsia="zh-CN"/>
        </w:rPr>
        <w:t xml:space="preserve"> Therefore, an effort is made in this document to focus each potential objective. A final section between stable objectives may still be eventually required to fit in the time budget.</w:t>
      </w:r>
    </w:p>
    <w:p w14:paraId="32B595C1" w14:textId="295736D2" w:rsidR="00AE6958" w:rsidRDefault="00AE6958" w:rsidP="00E13226">
      <w:pPr>
        <w:rPr>
          <w:lang w:val="en-GB" w:eastAsia="zh-CN"/>
        </w:rPr>
      </w:pPr>
      <w:r>
        <w:rPr>
          <w:lang w:val="en-GB" w:eastAsia="zh-CN"/>
        </w:rPr>
        <w:t xml:space="preserve">The moderator would also like to note that the RAN Chair’s summary in </w:t>
      </w:r>
      <w:r w:rsidRPr="00A5476A">
        <w:rPr>
          <w:kern w:val="2"/>
          <w:lang w:eastAsia="zh-CN"/>
        </w:rPr>
        <w:t>RP-232745</w:t>
      </w:r>
      <w:r>
        <w:rPr>
          <w:kern w:val="2"/>
          <w:lang w:eastAsia="zh-CN"/>
        </w:rPr>
        <w:t xml:space="preserve"> [1] asks whether RAN4-led (or RAN4-only) proposals should rather be discussed towards the approval of the RAN4 package in March 2024. Depending on the decision on this point, RAN4 proposals may be added to the draft WID. For the time-being, companies’ views are still invited in the present document.</w:t>
      </w:r>
    </w:p>
    <w:p w14:paraId="20825428" w14:textId="661E002B" w:rsidR="00B10062" w:rsidRDefault="005C185C" w:rsidP="00E13226">
      <w:pPr>
        <w:rPr>
          <w:lang w:val="en-GB" w:eastAsia="zh-CN"/>
        </w:rPr>
      </w:pPr>
      <w:r>
        <w:rPr>
          <w:lang w:val="en-GB" w:eastAsia="zh-CN"/>
        </w:rPr>
        <w:t xml:space="preserve">A number of questions are provided for companies to voluntarily provide their views before the drafting session scheduled for 18:00-20:00 on Monday 11 December. If feedback is to be provided, please provide it before noon </w:t>
      </w:r>
      <w:r w:rsidR="00D33BA4">
        <w:rPr>
          <w:lang w:val="en-GB" w:eastAsia="zh-CN"/>
        </w:rPr>
        <w:t>UTC</w:t>
      </w:r>
      <w:r>
        <w:rPr>
          <w:lang w:val="en-GB" w:eastAsia="zh-CN"/>
        </w:rPr>
        <w:t xml:space="preserve"> on Monday 11 December.</w:t>
      </w:r>
    </w:p>
    <w:p w14:paraId="6B4EC915" w14:textId="57B4BFB5" w:rsidR="00D33BA4" w:rsidRPr="00D33BA4" w:rsidRDefault="00D33BA4" w:rsidP="00E13226">
      <w:pPr>
        <w:rPr>
          <w:rFonts w:hint="eastAsia"/>
          <w:lang w:val="en-GB" w:eastAsia="zh-CN"/>
        </w:rPr>
      </w:pPr>
      <w:r>
        <w:rPr>
          <w:lang w:val="en-GB" w:eastAsia="zh-CN"/>
        </w:rPr>
        <w:t xml:space="preserve">Feedback can be provided until Monday midnight UTC on 11 December. For convenience before and during the meeting, an NWM document was created for collecting voluntary responses. Please go to </w:t>
      </w:r>
      <w:hyperlink r:id="rId8" w:history="1">
        <w:r>
          <w:rPr>
            <w:rStyle w:val="Hyperlink"/>
            <w:lang w:val="en-GB" w:eastAsia="zh-CN"/>
          </w:rPr>
          <w:t>https://nwm-trial.etsi.org/</w:t>
        </w:r>
      </w:hyperlink>
      <w:r>
        <w:rPr>
          <w:lang w:val="en-GB" w:eastAsia="zh-CN"/>
        </w:rPr>
        <w:t xml:space="preserve"> and search for </w:t>
      </w:r>
      <w:r w:rsidRPr="00D33BA4">
        <w:rPr>
          <w:lang w:val="en-GB" w:eastAsia="zh-CN"/>
        </w:rPr>
        <w:t>RAN102_R19_NR_NTN</w:t>
      </w:r>
      <w:r>
        <w:rPr>
          <w:lang w:val="en-GB" w:eastAsia="zh-CN"/>
        </w:rPr>
        <w:t>.</w:t>
      </w:r>
    </w:p>
    <w:p w14:paraId="444EB172" w14:textId="4CAAD404" w:rsidR="00135EDA" w:rsidRDefault="002E49DC" w:rsidP="00641BA1">
      <w:pPr>
        <w:pStyle w:val="Heading1"/>
        <w:rPr>
          <w:lang w:eastAsia="zh-CN"/>
        </w:rPr>
      </w:pPr>
      <w:r>
        <w:rPr>
          <w:lang w:eastAsia="zh-CN"/>
        </w:rPr>
        <w:t xml:space="preserve">Summary of </w:t>
      </w:r>
      <w:proofErr w:type="spellStart"/>
      <w:r>
        <w:rPr>
          <w:lang w:eastAsia="zh-CN"/>
        </w:rPr>
        <w:t>Tdocs</w:t>
      </w:r>
      <w:proofErr w:type="spellEnd"/>
      <w:r>
        <w:rPr>
          <w:lang w:eastAsia="zh-CN"/>
        </w:rPr>
        <w:t xml:space="preserve"> submitted at RAN#102</w:t>
      </w:r>
    </w:p>
    <w:p w14:paraId="37EF767A" w14:textId="16E7B454" w:rsidR="00F601D2" w:rsidRDefault="00F601D2" w:rsidP="00F601D2">
      <w:pPr>
        <w:pStyle w:val="Heading2"/>
      </w:pPr>
      <w:r w:rsidRPr="00F601D2">
        <w:t>DL Coverage Enhancements</w:t>
      </w:r>
    </w:p>
    <w:p w14:paraId="211C2747" w14:textId="25E75010" w:rsidR="002F3ECF" w:rsidRDefault="002F3ECF" w:rsidP="002F3ECF">
      <w:r>
        <w:rPr>
          <w:rFonts w:hint="eastAsia"/>
        </w:rPr>
        <w:t xml:space="preserve">This direction is </w:t>
      </w:r>
      <w:r>
        <w:t>generally</w:t>
      </w:r>
      <w:r>
        <w:rPr>
          <w:rFonts w:hint="eastAsia"/>
        </w:rPr>
        <w:t xml:space="preserve"> </w:t>
      </w:r>
      <w:r>
        <w:t xml:space="preserve">supported by many companies: </w:t>
      </w:r>
      <w:r w:rsidRPr="002F3ECF">
        <w:t>Thales+35</w:t>
      </w:r>
      <w:r>
        <w:t xml:space="preserve"> companies Ericsson</w:t>
      </w:r>
      <w:r w:rsidRPr="002F3ECF">
        <w:t xml:space="preserve"> NEC OPPO </w:t>
      </w:r>
      <w:proofErr w:type="spellStart"/>
      <w:r w:rsidRPr="002F3ECF">
        <w:t>Spreadtrum</w:t>
      </w:r>
      <w:proofErr w:type="spellEnd"/>
      <w:r w:rsidRPr="002F3ECF">
        <w:t xml:space="preserve"> CATT China Broadnet SHARP Apple TCL MediaTek EchoStar HUGHES </w:t>
      </w:r>
      <w:proofErr w:type="spellStart"/>
      <w:r w:rsidRPr="002F3ECF">
        <w:t>InterDigital</w:t>
      </w:r>
      <w:proofErr w:type="spellEnd"/>
      <w:r w:rsidRPr="002F3ECF">
        <w:t xml:space="preserve"> CMCC Nokia NSB Samsung </w:t>
      </w:r>
      <w:proofErr w:type="spellStart"/>
      <w:r w:rsidRPr="002F3ECF">
        <w:t>CEWiT</w:t>
      </w:r>
      <w:proofErr w:type="spellEnd"/>
      <w:r w:rsidRPr="002F3ECF">
        <w:t xml:space="preserve"> Xiaomi NTT Docomo China Telecom ZTE </w:t>
      </w:r>
      <w:proofErr w:type="spellStart"/>
      <w:r w:rsidRPr="002F3ECF">
        <w:t>Sanechips</w:t>
      </w:r>
      <w:proofErr w:type="spellEnd"/>
      <w:r w:rsidRPr="002F3ECF">
        <w:t xml:space="preserve"> Huawei </w:t>
      </w:r>
      <w:proofErr w:type="spellStart"/>
      <w:r w:rsidRPr="002F3ECF">
        <w:t>HiSilicon</w:t>
      </w:r>
      <w:proofErr w:type="spellEnd"/>
      <w:r w:rsidRPr="002F3ECF">
        <w:t xml:space="preserve"> Inmarsat </w:t>
      </w:r>
      <w:proofErr w:type="spellStart"/>
      <w:r w:rsidRPr="002F3ECF">
        <w:t>Viasat</w:t>
      </w:r>
      <w:proofErr w:type="spellEnd"/>
      <w:r w:rsidRPr="002F3ECF">
        <w:t xml:space="preserve"> </w:t>
      </w:r>
      <w:proofErr w:type="spellStart"/>
      <w:r w:rsidRPr="002F3ECF">
        <w:t>Omnispace</w:t>
      </w:r>
      <w:proofErr w:type="spellEnd"/>
      <w:r w:rsidRPr="002F3ECF">
        <w:t xml:space="preserve"> </w:t>
      </w:r>
      <w:proofErr w:type="spellStart"/>
      <w:r w:rsidRPr="002F3ECF">
        <w:t>Ligado</w:t>
      </w:r>
      <w:proofErr w:type="spellEnd"/>
      <w:r w:rsidRPr="002F3ECF">
        <w:t xml:space="preserve"> </w:t>
      </w:r>
      <w:proofErr w:type="spellStart"/>
      <w:r w:rsidRPr="002F3ECF">
        <w:t>Skylo</w:t>
      </w:r>
      <w:proofErr w:type="spellEnd"/>
      <w:r w:rsidR="00D95B50">
        <w:t>.</w:t>
      </w:r>
    </w:p>
    <w:p w14:paraId="2C91688E" w14:textId="70579B44" w:rsidR="002F3ECF" w:rsidRDefault="002F3ECF" w:rsidP="002F3ECF">
      <w:r>
        <w:t>There are different views on whether enhancements should be at the link level for specific channels/signals, or at system level, so most companies propose to study both types of solution with a study phase before deciding on the solution to specify.</w:t>
      </w:r>
      <w:r w:rsidR="00D95B50">
        <w:t xml:space="preserve"> </w:t>
      </w:r>
      <w:r>
        <w:t xml:space="preserve">A couple of companies propose to decide the target coverage enhancement level at RAN plenary, and to provide a clearer scope on the range of solutions to be studied (e.g. </w:t>
      </w:r>
      <w:r w:rsidRPr="002F3ECF">
        <w:t>beam switching/hopping/scheduling</w:t>
      </w:r>
      <w:r w:rsidR="00451E48">
        <w:t>).</w:t>
      </w:r>
    </w:p>
    <w:p w14:paraId="172F6806" w14:textId="1A3B47DD" w:rsidR="00451E48" w:rsidRPr="002F3ECF" w:rsidRDefault="00451E48" w:rsidP="002F3ECF">
      <w:r>
        <w:rPr>
          <w:rFonts w:hint="eastAsia"/>
        </w:rPr>
        <w:t>Questions are provided on a proposed justification and objective in section 3.</w:t>
      </w:r>
      <w:r>
        <w:t>1</w:t>
      </w:r>
      <w:r>
        <w:rPr>
          <w:rFonts w:hint="eastAsia"/>
        </w:rPr>
        <w:t>.</w:t>
      </w:r>
    </w:p>
    <w:p w14:paraId="78A0EF26" w14:textId="62F98A9D" w:rsidR="00F601D2" w:rsidRDefault="00F601D2" w:rsidP="00F601D2">
      <w:pPr>
        <w:pStyle w:val="Heading2"/>
      </w:pPr>
      <w:r w:rsidRPr="00F601D2">
        <w:t>Robust Notification/Alert Channel</w:t>
      </w:r>
    </w:p>
    <w:p w14:paraId="52DFA929" w14:textId="2B84EF91" w:rsidR="00D95B50" w:rsidRDefault="00D95B50" w:rsidP="00D95B50">
      <w:r>
        <w:rPr>
          <w:rFonts w:hint="eastAsia"/>
        </w:rPr>
        <w:t xml:space="preserve">This direction is </w:t>
      </w:r>
      <w:r>
        <w:t>generally</w:t>
      </w:r>
      <w:r>
        <w:rPr>
          <w:rFonts w:hint="eastAsia"/>
        </w:rPr>
        <w:t xml:space="preserve"> </w:t>
      </w:r>
      <w:r>
        <w:t>supported by many companies:</w:t>
      </w:r>
      <w:r w:rsidRPr="00D95B50">
        <w:t xml:space="preserve"> Thales+35 </w:t>
      </w:r>
      <w:r>
        <w:t xml:space="preserve">companies </w:t>
      </w:r>
      <w:r w:rsidRPr="00D95B50">
        <w:t xml:space="preserve">Ericsson OPPO </w:t>
      </w:r>
      <w:proofErr w:type="spellStart"/>
      <w:r w:rsidRPr="00D95B50">
        <w:t>Spreadtrum</w:t>
      </w:r>
      <w:proofErr w:type="spellEnd"/>
      <w:r w:rsidRPr="00D95B50">
        <w:t xml:space="preserve"> Apple TCL MediaTek EchoStar HUGHES Qualcomm </w:t>
      </w:r>
      <w:proofErr w:type="spellStart"/>
      <w:r w:rsidRPr="00D95B50">
        <w:t>InterDigital</w:t>
      </w:r>
      <w:proofErr w:type="spellEnd"/>
      <w:r w:rsidRPr="00D95B50">
        <w:t xml:space="preserve"> Nokia NSB (if sufficient TU) </w:t>
      </w:r>
      <w:proofErr w:type="spellStart"/>
      <w:r w:rsidRPr="00D95B50">
        <w:t>CEWiT</w:t>
      </w:r>
      <w:proofErr w:type="spellEnd"/>
      <w:r w:rsidRPr="00D95B50">
        <w:t xml:space="preserve"> Xiaomi ZTE</w:t>
      </w:r>
      <w:r>
        <w:t xml:space="preserve"> </w:t>
      </w:r>
      <w:proofErr w:type="spellStart"/>
      <w:r>
        <w:t>Sanechips</w:t>
      </w:r>
      <w:proofErr w:type="spellEnd"/>
      <w:r>
        <w:t xml:space="preserve"> Inmarsat </w:t>
      </w:r>
      <w:proofErr w:type="spellStart"/>
      <w:r>
        <w:t>Viasat</w:t>
      </w:r>
      <w:proofErr w:type="spellEnd"/>
      <w:r>
        <w:t xml:space="preserve"> </w:t>
      </w:r>
      <w:proofErr w:type="spellStart"/>
      <w:r>
        <w:t>Omnispace</w:t>
      </w:r>
      <w:proofErr w:type="spellEnd"/>
      <w:r>
        <w:t xml:space="preserve"> </w:t>
      </w:r>
      <w:proofErr w:type="spellStart"/>
      <w:r>
        <w:t>Ligado</w:t>
      </w:r>
      <w:proofErr w:type="spellEnd"/>
      <w:r w:rsidRPr="00D95B50">
        <w:t xml:space="preserve"> </w:t>
      </w:r>
      <w:proofErr w:type="spellStart"/>
      <w:r w:rsidRPr="00D95B50">
        <w:t>Skylo</w:t>
      </w:r>
      <w:proofErr w:type="spellEnd"/>
      <w:r>
        <w:t>.</w:t>
      </w:r>
    </w:p>
    <w:p w14:paraId="33AB55E3" w14:textId="3FFB4262" w:rsidR="00D95B50" w:rsidRDefault="00D95B50" w:rsidP="00D95B50">
      <w:r>
        <w:t xml:space="preserve">Concerns were noted from the following companies: </w:t>
      </w:r>
      <w:r w:rsidRPr="00D95B50">
        <w:t>DT NTT Docomo Nokia NSB</w:t>
      </w:r>
      <w:r>
        <w:t>, and it was mentioned as a second priority by</w:t>
      </w:r>
      <w:r w:rsidRPr="00D95B50">
        <w:t xml:space="preserve"> CATT </w:t>
      </w:r>
      <w:r>
        <w:t>and</w:t>
      </w:r>
      <w:r w:rsidRPr="00D95B50">
        <w:t xml:space="preserve"> China Broadnet</w:t>
      </w:r>
      <w:r>
        <w:t>.</w:t>
      </w:r>
    </w:p>
    <w:p w14:paraId="35F74D1B" w14:textId="3727E15A" w:rsidR="00D95B50" w:rsidRDefault="00D95B50" w:rsidP="00D95B50">
      <w:r>
        <w:t xml:space="preserve">A large majority of companies don’t support enhancing the SSB, but it was not clear based on the contributions whether the robust notification/alert should be based on an enhanced existing channel or </w:t>
      </w:r>
      <w:r>
        <w:lastRenderedPageBreak/>
        <w:t xml:space="preserve">based on a new physical channel. </w:t>
      </w:r>
      <w:r w:rsidR="001F2258">
        <w:t>C</w:t>
      </w:r>
      <w:r>
        <w:t xml:space="preserve">ompanies </w:t>
      </w:r>
      <w:r w:rsidR="001F2258">
        <w:t xml:space="preserve">expressing concerns </w:t>
      </w:r>
      <w:r>
        <w:t>ask</w:t>
      </w:r>
      <w:r w:rsidR="001F2258">
        <w:t>ed</w:t>
      </w:r>
      <w:r>
        <w:t xml:space="preserve"> to first </w:t>
      </w:r>
      <w:r w:rsidR="001F2258">
        <w:t>liaise with</w:t>
      </w:r>
      <w:r>
        <w:t xml:space="preserve"> SA (SA1, SA2) for </w:t>
      </w:r>
      <w:r w:rsidR="001F2258">
        <w:t xml:space="preserve">obtaining </w:t>
      </w:r>
      <w:r>
        <w:t>requirements before proceeding with work in RAN2 and RAN1.</w:t>
      </w:r>
      <w:r w:rsidR="00E160F3">
        <w:t xml:space="preserve"> It was additionally mentioned that the use case for a r</w:t>
      </w:r>
      <w:r w:rsidR="00E160F3" w:rsidRPr="00E160F3">
        <w:t xml:space="preserve">obust </w:t>
      </w:r>
      <w:r w:rsidR="00E160F3">
        <w:t>n</w:t>
      </w:r>
      <w:r w:rsidR="00E160F3" w:rsidRPr="00E160F3">
        <w:t>otification/</w:t>
      </w:r>
      <w:r w:rsidR="00E160F3">
        <w:t>a</w:t>
      </w:r>
      <w:r w:rsidR="00E160F3" w:rsidRPr="00E160F3">
        <w:t xml:space="preserve">lert </w:t>
      </w:r>
      <w:r w:rsidR="00E160F3">
        <w:t>c</w:t>
      </w:r>
      <w:r w:rsidR="00E160F3" w:rsidRPr="00E160F3">
        <w:t>hannel</w:t>
      </w:r>
      <w:r w:rsidR="00E160F3">
        <w:t xml:space="preserve"> would also apply to terrestrial networks.</w:t>
      </w:r>
    </w:p>
    <w:p w14:paraId="3E545DC7" w14:textId="20F94DEE" w:rsidR="00451E48" w:rsidRPr="00D95B50" w:rsidRDefault="00451E48" w:rsidP="00D95B50">
      <w:r>
        <w:rPr>
          <w:rFonts w:hint="eastAsia"/>
        </w:rPr>
        <w:t>Questions are provided on a proposed justification and objective in section 3.2.</w:t>
      </w:r>
    </w:p>
    <w:p w14:paraId="510373EC" w14:textId="6F7CB82E" w:rsidR="00F601D2" w:rsidRDefault="00F601D2" w:rsidP="00F601D2">
      <w:pPr>
        <w:pStyle w:val="Heading2"/>
      </w:pPr>
      <w:r w:rsidRPr="00F601D2">
        <w:t>Uplink Capacity/Throughput Enhancement</w:t>
      </w:r>
    </w:p>
    <w:p w14:paraId="01468D3A" w14:textId="6ABB03A3" w:rsidR="001F2258" w:rsidRDefault="001F2258" w:rsidP="001F2258">
      <w:r>
        <w:rPr>
          <w:rFonts w:hint="eastAsia"/>
        </w:rPr>
        <w:t xml:space="preserve">This direction is </w:t>
      </w:r>
      <w:r>
        <w:t>generally</w:t>
      </w:r>
      <w:r>
        <w:rPr>
          <w:rFonts w:hint="eastAsia"/>
        </w:rPr>
        <w:t xml:space="preserve"> </w:t>
      </w:r>
      <w:r>
        <w:t>supported by many companies</w:t>
      </w:r>
      <w:r w:rsidR="00605EB2">
        <w:t xml:space="preserve"> although the proposed solutions are not necessarily aligned</w:t>
      </w:r>
      <w:r>
        <w:t xml:space="preserve">: </w:t>
      </w:r>
      <w:r w:rsidRPr="001F2258">
        <w:t xml:space="preserve">Thales+35 </w:t>
      </w:r>
      <w:r>
        <w:t xml:space="preserve">companies </w:t>
      </w:r>
      <w:r w:rsidRPr="001F2258">
        <w:t>TCL EchoStar HUGHES China Telecom CATT China Broadnet NEC SHARP Apple MediaTek Qual</w:t>
      </w:r>
      <w:r>
        <w:t xml:space="preserve">comm Xiaomi </w:t>
      </w:r>
      <w:r w:rsidRPr="001F2258">
        <w:t>ZTE</w:t>
      </w:r>
      <w:r>
        <w:t xml:space="preserve"> </w:t>
      </w:r>
      <w:proofErr w:type="spellStart"/>
      <w:r>
        <w:t>Sanechips</w:t>
      </w:r>
      <w:proofErr w:type="spellEnd"/>
      <w:r>
        <w:t xml:space="preserve"> NTT Docomo Inmarsat </w:t>
      </w:r>
      <w:proofErr w:type="spellStart"/>
      <w:r>
        <w:t>Viasat</w:t>
      </w:r>
      <w:proofErr w:type="spellEnd"/>
      <w:r>
        <w:t xml:space="preserve"> </w:t>
      </w:r>
      <w:proofErr w:type="spellStart"/>
      <w:r>
        <w:t>Omnispace</w:t>
      </w:r>
      <w:proofErr w:type="spellEnd"/>
      <w:r>
        <w:t xml:space="preserve"> </w:t>
      </w:r>
      <w:proofErr w:type="spellStart"/>
      <w:r>
        <w:t>Ligado</w:t>
      </w:r>
      <w:proofErr w:type="spellEnd"/>
      <w:r>
        <w:t xml:space="preserve"> </w:t>
      </w:r>
      <w:proofErr w:type="spellStart"/>
      <w:r>
        <w:t>Skylo</w:t>
      </w:r>
      <w:proofErr w:type="spellEnd"/>
      <w:r w:rsidR="00544162">
        <w:t xml:space="preserve"> Vodafone</w:t>
      </w:r>
      <w:r>
        <w:t>.</w:t>
      </w:r>
    </w:p>
    <w:p w14:paraId="65FBAB78" w14:textId="387C98B8" w:rsidR="001F2258" w:rsidRDefault="001F2258" w:rsidP="001F2258">
      <w:r>
        <w:t xml:space="preserve">Concerns were noted from the following companies: </w:t>
      </w:r>
      <w:r w:rsidR="006217F3" w:rsidRPr="006217F3">
        <w:t>Nokia NSB LGE</w:t>
      </w:r>
      <w:r w:rsidR="00605EB2">
        <w:t xml:space="preserve"> </w:t>
      </w:r>
      <w:r w:rsidR="00605EB2" w:rsidRPr="006217F3">
        <w:t>SHARP (</w:t>
      </w:r>
      <w:r w:rsidR="00605EB2">
        <w:t xml:space="preserve">for </w:t>
      </w:r>
      <w:r w:rsidR="00605EB2" w:rsidRPr="006217F3">
        <w:t>sub-PRB PUSCH)</w:t>
      </w:r>
      <w:r w:rsidR="00605EB2">
        <w:t>.</w:t>
      </w:r>
    </w:p>
    <w:p w14:paraId="29FA494D" w14:textId="6CBBDE32" w:rsidR="00605EB2" w:rsidRDefault="00605EB2" w:rsidP="001F2258">
      <w:r>
        <w:t>The various proposals have the following support:</w:t>
      </w:r>
    </w:p>
    <w:p w14:paraId="4C7826FD" w14:textId="1D66FA31" w:rsidR="00605EB2" w:rsidRDefault="00DE7129" w:rsidP="00DE7129">
      <w:pPr>
        <w:pStyle w:val="ListParagraph"/>
        <w:numPr>
          <w:ilvl w:val="0"/>
          <w:numId w:val="28"/>
        </w:numPr>
        <w:ind w:firstLineChars="0"/>
      </w:pPr>
      <w:r w:rsidRPr="00DE7129">
        <w:t>DFT-s-OFDM PUSCH enhancements via Orthogonal Cover Codes</w:t>
      </w:r>
      <w:r w:rsidR="00605EB2">
        <w:t xml:space="preserve">: Thales+35 companies NEC SHARP Apple MediaTek Qualcomm Xiaomi </w:t>
      </w:r>
      <w:r w:rsidR="00605EB2" w:rsidRPr="001F2258">
        <w:t>ZTE</w:t>
      </w:r>
      <w:r w:rsidR="00605EB2">
        <w:t xml:space="preserve"> </w:t>
      </w:r>
      <w:proofErr w:type="spellStart"/>
      <w:r w:rsidR="00605EB2">
        <w:t>Sanechips</w:t>
      </w:r>
      <w:proofErr w:type="spellEnd"/>
      <w:r w:rsidR="00605EB2">
        <w:t xml:space="preserve"> NTT Docomo Inmarsat </w:t>
      </w:r>
      <w:proofErr w:type="spellStart"/>
      <w:r w:rsidR="00605EB2">
        <w:t>Viasat</w:t>
      </w:r>
      <w:proofErr w:type="spellEnd"/>
      <w:r w:rsidR="00605EB2">
        <w:t xml:space="preserve"> </w:t>
      </w:r>
      <w:proofErr w:type="spellStart"/>
      <w:r w:rsidR="00605EB2">
        <w:t>Omnispace</w:t>
      </w:r>
      <w:proofErr w:type="spellEnd"/>
      <w:r w:rsidR="00605EB2">
        <w:t xml:space="preserve"> </w:t>
      </w:r>
      <w:proofErr w:type="spellStart"/>
      <w:r w:rsidR="00605EB2">
        <w:t>Ligado</w:t>
      </w:r>
      <w:proofErr w:type="spellEnd"/>
      <w:r w:rsidR="00605EB2">
        <w:t xml:space="preserve"> </w:t>
      </w:r>
      <w:proofErr w:type="spellStart"/>
      <w:r w:rsidR="00605EB2">
        <w:t>Skylo</w:t>
      </w:r>
      <w:proofErr w:type="spellEnd"/>
      <w:r w:rsidR="00ED35C7">
        <w:t xml:space="preserve"> (</w:t>
      </w:r>
      <w:r w:rsidR="00605EB2">
        <w:t>maybe also CATT and China Broadnet?)</w:t>
      </w:r>
    </w:p>
    <w:p w14:paraId="258F4CC2" w14:textId="48EE5DFB" w:rsidR="00605EB2" w:rsidRDefault="00605EB2" w:rsidP="00605EB2">
      <w:pPr>
        <w:pStyle w:val="ListParagraph"/>
        <w:numPr>
          <w:ilvl w:val="0"/>
          <w:numId w:val="28"/>
        </w:numPr>
        <w:ind w:firstLineChars="0"/>
      </w:pPr>
      <w:r>
        <w:t>Sub-PRB PUSCH: Apple Qualcomm</w:t>
      </w:r>
    </w:p>
    <w:p w14:paraId="058075A0" w14:textId="1108C4C5" w:rsidR="00605EB2" w:rsidRDefault="00605EB2" w:rsidP="00605EB2">
      <w:pPr>
        <w:pStyle w:val="ListParagraph"/>
        <w:numPr>
          <w:ilvl w:val="0"/>
          <w:numId w:val="28"/>
        </w:numPr>
        <w:ind w:firstLineChars="0"/>
      </w:pPr>
      <w:r>
        <w:t xml:space="preserve">Contention-based PUSCH (sporadic access): Thales (and co-signing companies?) </w:t>
      </w:r>
      <w:r w:rsidRPr="001F2258">
        <w:t>ZTE</w:t>
      </w:r>
      <w:r>
        <w:t xml:space="preserve"> </w:t>
      </w:r>
      <w:proofErr w:type="spellStart"/>
      <w:r>
        <w:t>Sanechips</w:t>
      </w:r>
      <w:proofErr w:type="spellEnd"/>
      <w:r>
        <w:t xml:space="preserve"> Inmarsat </w:t>
      </w:r>
      <w:proofErr w:type="spellStart"/>
      <w:r>
        <w:t>Viasat</w:t>
      </w:r>
      <w:proofErr w:type="spellEnd"/>
      <w:r>
        <w:t xml:space="preserve"> </w:t>
      </w:r>
      <w:proofErr w:type="spellStart"/>
      <w:r>
        <w:t>Omnispace</w:t>
      </w:r>
      <w:proofErr w:type="spellEnd"/>
      <w:r>
        <w:t xml:space="preserve"> </w:t>
      </w:r>
      <w:proofErr w:type="spellStart"/>
      <w:r>
        <w:t>Ligado</w:t>
      </w:r>
      <w:proofErr w:type="spellEnd"/>
      <w:r>
        <w:t xml:space="preserve"> </w:t>
      </w:r>
      <w:proofErr w:type="spellStart"/>
      <w:r>
        <w:t>Skylo</w:t>
      </w:r>
      <w:proofErr w:type="spellEnd"/>
    </w:p>
    <w:p w14:paraId="2C2D2D5E" w14:textId="0ECEB8DF" w:rsidR="00605EB2" w:rsidRDefault="00605EB2" w:rsidP="00605EB2">
      <w:pPr>
        <w:pStyle w:val="ListParagraph"/>
        <w:numPr>
          <w:ilvl w:val="0"/>
          <w:numId w:val="28"/>
        </w:numPr>
        <w:ind w:firstLineChars="0"/>
      </w:pPr>
      <w:r>
        <w:t xml:space="preserve">PUCCH enhancements: Thales (and co-signing companies?) NTT Docomo </w:t>
      </w:r>
      <w:r w:rsidRPr="001F2258">
        <w:t>ZTE</w:t>
      </w:r>
      <w:r>
        <w:t xml:space="preserve"> </w:t>
      </w:r>
      <w:proofErr w:type="spellStart"/>
      <w:r>
        <w:t>Sanechips</w:t>
      </w:r>
      <w:proofErr w:type="spellEnd"/>
    </w:p>
    <w:p w14:paraId="5C322DC0" w14:textId="77777777" w:rsidR="00605EB2" w:rsidRDefault="00605EB2" w:rsidP="00605EB2">
      <w:pPr>
        <w:pStyle w:val="ListParagraph"/>
        <w:numPr>
          <w:ilvl w:val="0"/>
          <w:numId w:val="28"/>
        </w:numPr>
        <w:ind w:firstLineChars="0"/>
      </w:pPr>
      <w:r>
        <w:t>Spatial Diversity Antenna Switching: NEC</w:t>
      </w:r>
    </w:p>
    <w:p w14:paraId="54DBE95F" w14:textId="0C120298" w:rsidR="00605EB2" w:rsidRDefault="00605EB2" w:rsidP="00605EB2">
      <w:pPr>
        <w:pStyle w:val="ListParagraph"/>
        <w:numPr>
          <w:ilvl w:val="0"/>
          <w:numId w:val="28"/>
        </w:numPr>
        <w:ind w:firstLineChars="0"/>
      </w:pPr>
      <w:r>
        <w:t>Repetitions of Msg 5 PUSCH: Apple</w:t>
      </w:r>
    </w:p>
    <w:p w14:paraId="50B43BDB" w14:textId="2AEFB02C" w:rsidR="00DA61E4" w:rsidRDefault="00DA61E4" w:rsidP="001F2258">
      <w:r>
        <w:t>Vodafone proposes that the uplink enhancements be equally applicable to E-UTRAN and NR UEs.</w:t>
      </w:r>
    </w:p>
    <w:p w14:paraId="2B96F046" w14:textId="2D6911EF" w:rsidR="00605EB2" w:rsidRDefault="00605EB2" w:rsidP="001F2258">
      <w:r>
        <w:rPr>
          <w:rFonts w:hint="eastAsia"/>
        </w:rPr>
        <w:t xml:space="preserve">Given the </w:t>
      </w:r>
      <w:r>
        <w:t xml:space="preserve">situation and the limited TU budget allocation for RAN1 work on this item, it is suggested to focus the discussion on whether OCC for </w:t>
      </w:r>
      <w:r w:rsidR="00DE7129" w:rsidRPr="00DE7129">
        <w:t xml:space="preserve">DFT-s-OFDM </w:t>
      </w:r>
      <w:r w:rsidR="00DE7129">
        <w:t xml:space="preserve">PUSCH could </w:t>
      </w:r>
      <w:r>
        <w:t>in the scope for Rel-19.</w:t>
      </w:r>
    </w:p>
    <w:p w14:paraId="4BF9BE1C" w14:textId="76308467" w:rsidR="00451E48" w:rsidRPr="001F2258" w:rsidRDefault="00451E48" w:rsidP="001F2258">
      <w:r>
        <w:rPr>
          <w:rFonts w:hint="eastAsia"/>
        </w:rPr>
        <w:t>Questions are provided on a proposed justification and objective in section 3.</w:t>
      </w:r>
      <w:r>
        <w:t>3</w:t>
      </w:r>
      <w:r>
        <w:rPr>
          <w:rFonts w:hint="eastAsia"/>
        </w:rPr>
        <w:t>.</w:t>
      </w:r>
    </w:p>
    <w:p w14:paraId="0C830CF7" w14:textId="5039B12D" w:rsidR="00F601D2" w:rsidRDefault="00F601D2" w:rsidP="00F601D2">
      <w:pPr>
        <w:pStyle w:val="Heading2"/>
      </w:pPr>
      <w:r w:rsidRPr="00F601D2">
        <w:t>Mobility enhancements</w:t>
      </w:r>
    </w:p>
    <w:p w14:paraId="6A82A6C5" w14:textId="4818DD0B" w:rsidR="00964020" w:rsidRDefault="00964020" w:rsidP="00964020">
      <w:pPr>
        <w:pStyle w:val="Heading3"/>
      </w:pPr>
      <w:r>
        <w:t>NR NTN/NTN m</w:t>
      </w:r>
      <w:r w:rsidRPr="00F601D2">
        <w:t>obility enhancements</w:t>
      </w:r>
    </w:p>
    <w:p w14:paraId="4450EF6E" w14:textId="7C738CEB" w:rsidR="00E55D5B" w:rsidRDefault="00E55D5B" w:rsidP="00E55D5B">
      <w:r>
        <w:t>T</w:t>
      </w:r>
      <w:r>
        <w:rPr>
          <w:rFonts w:hint="eastAsia"/>
        </w:rPr>
        <w:t xml:space="preserve">he </w:t>
      </w:r>
      <w:r>
        <w:t>proposals relevant to NR NTN/NTN mobility enhancements are the following:</w:t>
      </w:r>
    </w:p>
    <w:p w14:paraId="48489115" w14:textId="77777777" w:rsidR="00D3417F" w:rsidRPr="00D3417F" w:rsidRDefault="00D3417F" w:rsidP="00D3417F">
      <w:pPr>
        <w:pStyle w:val="ListParagraph"/>
        <w:numPr>
          <w:ilvl w:val="0"/>
          <w:numId w:val="31"/>
        </w:numPr>
        <w:ind w:firstLineChars="0"/>
      </w:pPr>
      <w:r w:rsidRPr="00D3417F">
        <w:t>Subsequent CHO: Thales (and co-signing companies?) Apple Samsung Qualcomm</w:t>
      </w:r>
    </w:p>
    <w:p w14:paraId="18973907" w14:textId="4FAC5F53" w:rsidR="00E55D5B" w:rsidRDefault="00E55D5B" w:rsidP="00D3417F">
      <w:pPr>
        <w:pStyle w:val="ListParagraph"/>
        <w:numPr>
          <w:ilvl w:val="0"/>
          <w:numId w:val="31"/>
        </w:numPr>
        <w:ind w:firstLineChars="0"/>
      </w:pPr>
      <w:r>
        <w:rPr>
          <w:rFonts w:hint="eastAsia"/>
        </w:rPr>
        <w:t xml:space="preserve">DAPS: </w:t>
      </w:r>
      <w:r w:rsidRPr="00451E48">
        <w:t>Thales</w:t>
      </w:r>
      <w:r>
        <w:t xml:space="preserve"> (and co-signing companies?)</w:t>
      </w:r>
    </w:p>
    <w:p w14:paraId="77F2093B" w14:textId="22D1C38D" w:rsidR="00E55D5B" w:rsidRDefault="00E55D5B" w:rsidP="00D3417F">
      <w:pPr>
        <w:pStyle w:val="ListParagraph"/>
        <w:numPr>
          <w:ilvl w:val="0"/>
          <w:numId w:val="31"/>
        </w:numPr>
        <w:ind w:firstLineChars="0"/>
      </w:pPr>
      <w:r>
        <w:t xml:space="preserve">LTM: </w:t>
      </w:r>
      <w:r w:rsidRPr="00451E48">
        <w:t>Thales</w:t>
      </w:r>
      <w:r>
        <w:t xml:space="preserve"> (and co-signing companies?)</w:t>
      </w:r>
    </w:p>
    <w:p w14:paraId="6447CE3D" w14:textId="5AA23B8D" w:rsidR="00D3417F" w:rsidRDefault="00D3417F" w:rsidP="00D3417F">
      <w:pPr>
        <w:pStyle w:val="ListParagraph"/>
        <w:numPr>
          <w:ilvl w:val="0"/>
          <w:numId w:val="31"/>
        </w:numPr>
        <w:ind w:firstLineChars="0"/>
      </w:pPr>
      <w:r w:rsidRPr="00D3417F">
        <w:t>Enhancements for discontinuous coverage</w:t>
      </w:r>
      <w:r>
        <w:t xml:space="preserve">: </w:t>
      </w:r>
      <w:r w:rsidRPr="00D3417F">
        <w:t xml:space="preserve">OPPO TCL Qualcomm </w:t>
      </w:r>
      <w:r>
        <w:t>LGE</w:t>
      </w:r>
    </w:p>
    <w:p w14:paraId="444E6C7C" w14:textId="53548EE1" w:rsidR="00D3417F" w:rsidRDefault="00D3417F" w:rsidP="00D3417F">
      <w:pPr>
        <w:pStyle w:val="ListParagraph"/>
        <w:numPr>
          <w:ilvl w:val="0"/>
          <w:numId w:val="31"/>
        </w:numPr>
        <w:ind w:firstLineChars="0"/>
      </w:pPr>
      <w:r w:rsidRPr="00D3417F">
        <w:rPr>
          <w:rFonts w:hint="eastAsia"/>
        </w:rPr>
        <w:t>G</w:t>
      </w:r>
      <w:r w:rsidRPr="00D3417F">
        <w:t>r</w:t>
      </w:r>
      <w:r w:rsidRPr="00D3417F">
        <w:rPr>
          <w:rFonts w:hint="eastAsia"/>
        </w:rPr>
        <w:t xml:space="preserve">oup </w:t>
      </w:r>
      <w:r w:rsidRPr="00D3417F">
        <w:t>handover for signaling overhead reduction</w:t>
      </w:r>
      <w:r>
        <w:t xml:space="preserve">: </w:t>
      </w:r>
      <w:r w:rsidRPr="00D3417F">
        <w:t>Apple, Xiaomi, China Telecom Qualcomm</w:t>
      </w:r>
    </w:p>
    <w:p w14:paraId="6CCEDF55" w14:textId="6DFA1F2F" w:rsidR="00D3417F" w:rsidRDefault="00D3417F" w:rsidP="00D3417F">
      <w:pPr>
        <w:pStyle w:val="ListParagraph"/>
        <w:numPr>
          <w:ilvl w:val="0"/>
          <w:numId w:val="31"/>
        </w:numPr>
        <w:ind w:firstLineChars="0"/>
      </w:pPr>
      <w:r w:rsidRPr="00D3417F">
        <w:t>SMTC only update in connected mode</w:t>
      </w:r>
      <w:r>
        <w:t>: Qualcomm</w:t>
      </w:r>
    </w:p>
    <w:p w14:paraId="74F05CAE" w14:textId="5D30C875" w:rsidR="00D3417F" w:rsidRDefault="00D3417F" w:rsidP="00D3417F">
      <w:pPr>
        <w:pStyle w:val="ListParagraph"/>
        <w:numPr>
          <w:ilvl w:val="0"/>
          <w:numId w:val="31"/>
        </w:numPr>
        <w:ind w:firstLineChars="0"/>
      </w:pPr>
      <w:r w:rsidRPr="00D3417F">
        <w:t>Soft switch of PCI unchanged enhancement of SSB collisions</w:t>
      </w:r>
      <w:r>
        <w:t>: China Telecom</w:t>
      </w:r>
    </w:p>
    <w:p w14:paraId="06B58BF6" w14:textId="44208781" w:rsidR="00D3417F" w:rsidRPr="00D3417F" w:rsidRDefault="00D3417F" w:rsidP="00D3417F">
      <w:pPr>
        <w:pStyle w:val="ListParagraph"/>
        <w:numPr>
          <w:ilvl w:val="0"/>
          <w:numId w:val="31"/>
        </w:numPr>
        <w:ind w:firstLineChars="0"/>
      </w:pPr>
      <w:r w:rsidRPr="00D3417F">
        <w:t>CHO enhancement for unchanged PCI</w:t>
      </w:r>
      <w:r>
        <w:t xml:space="preserve">: Huawei </w:t>
      </w:r>
      <w:proofErr w:type="spellStart"/>
      <w:r>
        <w:t>HiSilicon</w:t>
      </w:r>
      <w:proofErr w:type="spellEnd"/>
    </w:p>
    <w:p w14:paraId="22DCD93F" w14:textId="2229C4FB" w:rsidR="00D3417F" w:rsidRPr="00D3417F" w:rsidRDefault="00D3417F" w:rsidP="00D3417F">
      <w:pPr>
        <w:pStyle w:val="ListParagraph"/>
        <w:numPr>
          <w:ilvl w:val="0"/>
          <w:numId w:val="31"/>
        </w:numPr>
        <w:ind w:firstLineChars="0"/>
      </w:pPr>
      <w:r w:rsidRPr="00D3417F">
        <w:t>Multi-connectivity</w:t>
      </w:r>
      <w:r>
        <w:t>: TCL</w:t>
      </w:r>
    </w:p>
    <w:p w14:paraId="2B4EF4BE" w14:textId="3776A3E8" w:rsidR="00D3417F" w:rsidRPr="00D3417F" w:rsidRDefault="00D3417F" w:rsidP="00D3417F">
      <w:pPr>
        <w:pStyle w:val="ListParagraph"/>
        <w:numPr>
          <w:ilvl w:val="0"/>
          <w:numId w:val="31"/>
        </w:numPr>
        <w:ind w:firstLineChars="0"/>
      </w:pPr>
      <w:r w:rsidRPr="00D3417F">
        <w:t>Enhancements of UE measurements that allows more detections of the satellites within the PCI unchanged area for soft satellite switching without PCI change in quasi-earth fixed cell case</w:t>
      </w:r>
      <w:r>
        <w:t>: CMCC</w:t>
      </w:r>
    </w:p>
    <w:p w14:paraId="2BB101FF" w14:textId="499CF6F9" w:rsidR="00D3417F" w:rsidRPr="00D3417F" w:rsidRDefault="00D3417F" w:rsidP="00D3417F">
      <w:pPr>
        <w:pStyle w:val="ListParagraph"/>
        <w:numPr>
          <w:ilvl w:val="0"/>
          <w:numId w:val="31"/>
        </w:numPr>
        <w:ind w:firstLineChars="0"/>
      </w:pPr>
      <w:r w:rsidRPr="00D3417F">
        <w:t>Reduce handover failure rates in DG RACH-less HO</w:t>
      </w:r>
      <w:r>
        <w:t>: LGE</w:t>
      </w:r>
    </w:p>
    <w:p w14:paraId="4AEA73C2" w14:textId="25BB7F75" w:rsidR="00D3417F" w:rsidRDefault="00D3417F" w:rsidP="00D3417F">
      <w:pPr>
        <w:pStyle w:val="ListParagraph"/>
        <w:numPr>
          <w:ilvl w:val="0"/>
          <w:numId w:val="31"/>
        </w:numPr>
        <w:ind w:firstLineChars="0"/>
      </w:pPr>
      <w:r w:rsidRPr="00D3417F">
        <w:lastRenderedPageBreak/>
        <w:t>Procedure for supporting enhanced relaxed measurement, e.g. time base and/or location based relaxed measurement criterion</w:t>
      </w:r>
      <w:r>
        <w:t>: Xiaomi</w:t>
      </w:r>
    </w:p>
    <w:p w14:paraId="7F40BE73" w14:textId="62749759" w:rsidR="009A53B4" w:rsidRDefault="009A53B4" w:rsidP="009A53B4">
      <w:pPr>
        <w:pStyle w:val="ListParagraph"/>
        <w:numPr>
          <w:ilvl w:val="0"/>
          <w:numId w:val="31"/>
        </w:numPr>
        <w:ind w:firstLineChars="0"/>
      </w:pPr>
      <w:r w:rsidRPr="004B01FF">
        <w:t>Broadcasting common configuration for (C)HO in SIB: OPPO</w:t>
      </w:r>
    </w:p>
    <w:p w14:paraId="43143D53" w14:textId="77777777" w:rsidR="00E55D5B" w:rsidRDefault="00E55D5B" w:rsidP="00D3417F"/>
    <w:p w14:paraId="55950FE1" w14:textId="5B2BCB2F" w:rsidR="00E55D5B" w:rsidRPr="00E55D5B" w:rsidRDefault="00D3417F" w:rsidP="00E55D5B">
      <w:r>
        <w:t>Given the fragmentation of the proposals, no objective is currently proposed but q</w:t>
      </w:r>
      <w:r>
        <w:rPr>
          <w:rFonts w:hint="eastAsia"/>
        </w:rPr>
        <w:t>uestions are provided in section 3.</w:t>
      </w:r>
      <w:r>
        <w:t>4.1</w:t>
      </w:r>
      <w:r>
        <w:rPr>
          <w:rFonts w:hint="eastAsia"/>
        </w:rPr>
        <w:t>.</w:t>
      </w:r>
    </w:p>
    <w:p w14:paraId="70022B06" w14:textId="1BB1ED2F" w:rsidR="00964020" w:rsidRDefault="00964020" w:rsidP="00964020">
      <w:pPr>
        <w:pStyle w:val="Heading3"/>
      </w:pPr>
      <w:r>
        <w:t>Intra-RAT TN/NTN m</w:t>
      </w:r>
      <w:r w:rsidRPr="00F601D2">
        <w:t>obility enhancements</w:t>
      </w:r>
    </w:p>
    <w:p w14:paraId="6EFA09AB" w14:textId="224A2645" w:rsidR="00CB54FA" w:rsidRDefault="00CB54FA" w:rsidP="00CB54FA">
      <w:r>
        <w:t>T</w:t>
      </w:r>
      <w:r>
        <w:rPr>
          <w:rFonts w:hint="eastAsia"/>
        </w:rPr>
        <w:t xml:space="preserve">he </w:t>
      </w:r>
      <w:r>
        <w:t xml:space="preserve">proposals relevant to </w:t>
      </w:r>
      <w:r w:rsidRPr="00CB54FA">
        <w:t>Intra-RAT TN/NTN</w:t>
      </w:r>
      <w:r>
        <w:t xml:space="preserve"> mobility enhancements are the following:</w:t>
      </w:r>
    </w:p>
    <w:p w14:paraId="061501FD" w14:textId="656AB784" w:rsidR="00CB54FA" w:rsidRDefault="004B01FF" w:rsidP="004B01FF">
      <w:pPr>
        <w:pStyle w:val="ListParagraph"/>
        <w:numPr>
          <w:ilvl w:val="0"/>
          <w:numId w:val="33"/>
        </w:numPr>
        <w:ind w:firstLineChars="0"/>
      </w:pPr>
      <w:r w:rsidRPr="004B01FF">
        <w:t>TN-NTN reselection and satellite switch with re-sync</w:t>
      </w:r>
      <w:r>
        <w:t>: SK T</w:t>
      </w:r>
      <w:r w:rsidR="005B528B">
        <w:t>e</w:t>
      </w:r>
      <w:r>
        <w:t>lecom</w:t>
      </w:r>
    </w:p>
    <w:p w14:paraId="55B9A531" w14:textId="5A5CB546" w:rsidR="00CB54FA" w:rsidRPr="007123F0" w:rsidRDefault="007123F0" w:rsidP="007123F0">
      <w:pPr>
        <w:pStyle w:val="ListParagraph"/>
        <w:numPr>
          <w:ilvl w:val="0"/>
          <w:numId w:val="33"/>
        </w:numPr>
        <w:ind w:firstLineChars="0"/>
      </w:pPr>
      <w:r w:rsidRPr="007123F0">
        <w:t xml:space="preserve">Seamless mobility between TN and NTN in both directions </w:t>
      </w:r>
      <w:r w:rsidR="005B528B" w:rsidRPr="007123F0">
        <w:t>f</w:t>
      </w:r>
      <w:r w:rsidR="004B01FF" w:rsidRPr="007123F0">
        <w:t>or vehicle UEs: 5GAA</w:t>
      </w:r>
    </w:p>
    <w:p w14:paraId="3C7FFC87" w14:textId="260C60D7" w:rsidR="004B01FF" w:rsidRDefault="00F91E37" w:rsidP="004B01FF">
      <w:pPr>
        <w:pStyle w:val="ListParagraph"/>
        <w:numPr>
          <w:ilvl w:val="0"/>
          <w:numId w:val="33"/>
        </w:numPr>
        <w:ind w:firstLineChars="0"/>
      </w:pPr>
      <w:r>
        <w:t>Reduce u</w:t>
      </w:r>
      <w:r w:rsidR="004B01FF" w:rsidRPr="004B01FF">
        <w:t xml:space="preserve">nnecessary measurement </w:t>
      </w:r>
      <w:r w:rsidR="004B01FF">
        <w:t>(e.g. SIB19</w:t>
      </w:r>
      <w:r>
        <w:t>,</w:t>
      </w:r>
      <w:r w:rsidR="004B01FF">
        <w:t xml:space="preserve"> frequency measurements) </w:t>
      </w:r>
      <w:r w:rsidR="004B01FF" w:rsidRPr="004B01FF">
        <w:t>for UE in TN</w:t>
      </w:r>
      <w:r w:rsidR="004B01FF">
        <w:t>: Xiaomi, LGE</w:t>
      </w:r>
    </w:p>
    <w:p w14:paraId="1707273F" w14:textId="1B0B2BE3" w:rsidR="004B01FF" w:rsidRDefault="004B01FF" w:rsidP="004B01FF">
      <w:pPr>
        <w:pStyle w:val="ListParagraph"/>
        <w:numPr>
          <w:ilvl w:val="0"/>
          <w:numId w:val="33"/>
        </w:numPr>
        <w:ind w:firstLineChars="0"/>
      </w:pPr>
      <w:r w:rsidRPr="004B01FF">
        <w:t>Cell reselection and handover enhancements: TCL China Telecom</w:t>
      </w:r>
    </w:p>
    <w:p w14:paraId="36133CAB" w14:textId="7D272711" w:rsidR="004B01FF" w:rsidRDefault="004B01FF" w:rsidP="004B01FF">
      <w:pPr>
        <w:pStyle w:val="ListParagraph"/>
        <w:numPr>
          <w:ilvl w:val="0"/>
          <w:numId w:val="33"/>
        </w:numPr>
        <w:ind w:firstLineChars="0"/>
      </w:pPr>
      <w:r>
        <w:rPr>
          <w:rFonts w:hint="eastAsia"/>
        </w:rPr>
        <w:t>Soft switching handover: TCL</w:t>
      </w:r>
    </w:p>
    <w:p w14:paraId="169F6D0C" w14:textId="26A2D88A" w:rsidR="004B01FF" w:rsidRPr="007123F0" w:rsidRDefault="007123F0" w:rsidP="004B01FF">
      <w:pPr>
        <w:pStyle w:val="ListParagraph"/>
        <w:numPr>
          <w:ilvl w:val="0"/>
          <w:numId w:val="33"/>
        </w:numPr>
        <w:ind w:firstLineChars="0"/>
      </w:pPr>
      <w:r w:rsidRPr="007123F0">
        <w:t xml:space="preserve">Enhancements for </w:t>
      </w:r>
      <w:r w:rsidR="004B01FF" w:rsidRPr="007123F0">
        <w:t>RRC_INACTIVE: TCL</w:t>
      </w:r>
    </w:p>
    <w:p w14:paraId="41E3D304" w14:textId="24C1EFD6" w:rsidR="004B01FF" w:rsidRDefault="004B01FF" w:rsidP="004B01FF">
      <w:pPr>
        <w:pStyle w:val="ListParagraph"/>
        <w:numPr>
          <w:ilvl w:val="0"/>
          <w:numId w:val="33"/>
        </w:numPr>
        <w:ind w:firstLineChars="0"/>
      </w:pPr>
      <w:r w:rsidRPr="004B01FF">
        <w:t xml:space="preserve">Improve paging integration between NTN-TN (e.g., a UE paged on one network type can be directed to another network type): </w:t>
      </w:r>
      <w:proofErr w:type="spellStart"/>
      <w:r w:rsidRPr="004B01FF">
        <w:t>InterDigital</w:t>
      </w:r>
      <w:proofErr w:type="spellEnd"/>
    </w:p>
    <w:p w14:paraId="079F05AF" w14:textId="7ABC58AD" w:rsidR="007123F0" w:rsidRDefault="007123F0" w:rsidP="007123F0">
      <w:pPr>
        <w:pStyle w:val="ListParagraph"/>
        <w:numPr>
          <w:ilvl w:val="0"/>
          <w:numId w:val="33"/>
        </w:numPr>
        <w:ind w:firstLineChars="0"/>
      </w:pPr>
      <w:r w:rsidRPr="007123F0">
        <w:t>Support QoS-based network selection based on access cause</w:t>
      </w:r>
      <w:r>
        <w:t xml:space="preserve">: </w:t>
      </w:r>
      <w:proofErr w:type="spellStart"/>
      <w:r w:rsidRPr="004B01FF">
        <w:t>InterDigital</w:t>
      </w:r>
      <w:proofErr w:type="spellEnd"/>
    </w:p>
    <w:p w14:paraId="5F6E3DBA" w14:textId="3F7A4B96" w:rsidR="004B01FF" w:rsidRDefault="007123F0" w:rsidP="007123F0">
      <w:pPr>
        <w:pStyle w:val="ListParagraph"/>
        <w:numPr>
          <w:ilvl w:val="0"/>
          <w:numId w:val="33"/>
        </w:numPr>
        <w:ind w:firstLineChars="0"/>
      </w:pPr>
      <w:r w:rsidRPr="007123F0">
        <w:t>Improve user experience based on QoS requirement</w:t>
      </w:r>
      <w:r>
        <w:t>: Apple</w:t>
      </w:r>
    </w:p>
    <w:p w14:paraId="637EA6BA" w14:textId="77777777" w:rsidR="00F91E37" w:rsidRDefault="00F91E37" w:rsidP="00F91E37"/>
    <w:p w14:paraId="35220277" w14:textId="56A7554B" w:rsidR="00CB54FA" w:rsidRPr="00CB54FA" w:rsidRDefault="00F91E37" w:rsidP="00CB54FA">
      <w:r>
        <w:t>Given the fragmentation of the proposals, no objective is currently proposed but q</w:t>
      </w:r>
      <w:r>
        <w:rPr>
          <w:rFonts w:hint="eastAsia"/>
        </w:rPr>
        <w:t>uestions are provided in section 3.</w:t>
      </w:r>
      <w:r>
        <w:t>4.2</w:t>
      </w:r>
      <w:r>
        <w:rPr>
          <w:rFonts w:hint="eastAsia"/>
        </w:rPr>
        <w:t>.</w:t>
      </w:r>
    </w:p>
    <w:p w14:paraId="1E3978A6" w14:textId="37C9B777" w:rsidR="00964020" w:rsidRDefault="00964020" w:rsidP="00964020">
      <w:pPr>
        <w:pStyle w:val="Heading3"/>
      </w:pPr>
      <w:r>
        <w:t>Inter-RAT TN/NTN m</w:t>
      </w:r>
      <w:r w:rsidRPr="00F601D2">
        <w:t>obility enhancements</w:t>
      </w:r>
    </w:p>
    <w:p w14:paraId="19B6BC87" w14:textId="75A681BF" w:rsidR="005F0D4A" w:rsidRDefault="005F0D4A" w:rsidP="005F0D4A">
      <w:r>
        <w:t>T</w:t>
      </w:r>
      <w:r>
        <w:rPr>
          <w:rFonts w:hint="eastAsia"/>
        </w:rPr>
        <w:t xml:space="preserve">he </w:t>
      </w:r>
      <w:r>
        <w:t xml:space="preserve">proposals relevant to </w:t>
      </w:r>
      <w:r w:rsidRPr="00CB54FA">
        <w:t>Int</w:t>
      </w:r>
      <w:r>
        <w:t>er</w:t>
      </w:r>
      <w:r w:rsidRPr="00CB54FA">
        <w:t>-RAT TN/NTN</w:t>
      </w:r>
      <w:r>
        <w:t xml:space="preserve"> mobility enhancements are the following:</w:t>
      </w:r>
    </w:p>
    <w:p w14:paraId="1E6344C9" w14:textId="7625C7CD" w:rsidR="00704C76" w:rsidRPr="00704C76" w:rsidRDefault="00704C76" w:rsidP="00704C76">
      <w:pPr>
        <w:pStyle w:val="ListParagraph"/>
        <w:numPr>
          <w:ilvl w:val="0"/>
          <w:numId w:val="37"/>
        </w:numPr>
        <w:ind w:firstLineChars="0"/>
      </w:pPr>
      <w:r w:rsidRPr="00704C76">
        <w:t>Inter-RAT satellite information (E-UTRA TN providing NR NTN satellite info)</w:t>
      </w:r>
      <w:r>
        <w:t xml:space="preserve">: </w:t>
      </w:r>
      <w:r w:rsidRPr="00704C76">
        <w:t>Qualcomm</w:t>
      </w:r>
    </w:p>
    <w:p w14:paraId="61529DDF" w14:textId="77777777" w:rsidR="00704C76" w:rsidRDefault="00704C76" w:rsidP="00704C76">
      <w:pPr>
        <w:pStyle w:val="ListParagraph"/>
        <w:numPr>
          <w:ilvl w:val="0"/>
          <w:numId w:val="37"/>
        </w:numPr>
        <w:ind w:firstLineChars="0"/>
      </w:pPr>
      <w:r>
        <w:t>M</w:t>
      </w:r>
      <w:r w:rsidRPr="00704C76">
        <w:t>obility from E-UTRAN TN to NR NTN</w:t>
      </w:r>
      <w:r>
        <w:t>: Thales and co-sourcing companies</w:t>
      </w:r>
    </w:p>
    <w:p w14:paraId="397F5F76" w14:textId="77777777" w:rsidR="00704C76" w:rsidRPr="00704C76" w:rsidRDefault="00704C76" w:rsidP="00704C76">
      <w:pPr>
        <w:pStyle w:val="ListParagraph"/>
        <w:numPr>
          <w:ilvl w:val="0"/>
          <w:numId w:val="37"/>
        </w:numPr>
        <w:ind w:firstLineChars="0"/>
      </w:pPr>
      <w:r>
        <w:t>M</w:t>
      </w:r>
      <w:r w:rsidRPr="00704C76">
        <w:t>obility from NR NTN to IoT NTN</w:t>
      </w:r>
      <w:r>
        <w:t>: Thales and co-sourcing companies</w:t>
      </w:r>
    </w:p>
    <w:p w14:paraId="667DF779" w14:textId="77777777" w:rsidR="00704C76" w:rsidRPr="00704C76" w:rsidRDefault="00704C76" w:rsidP="00704C76">
      <w:pPr>
        <w:pStyle w:val="ListParagraph"/>
        <w:numPr>
          <w:ilvl w:val="0"/>
          <w:numId w:val="37"/>
        </w:numPr>
        <w:ind w:firstLineChars="0"/>
      </w:pPr>
      <w:r w:rsidRPr="00704C76">
        <w:t>TN-NTN mobility with QoS adaptation (e.g. PDB relax due to long RTT)</w:t>
      </w:r>
      <w:r>
        <w:t xml:space="preserve">: </w:t>
      </w:r>
      <w:r w:rsidRPr="00704C76">
        <w:t>CMCC</w:t>
      </w:r>
    </w:p>
    <w:p w14:paraId="098BD359" w14:textId="77777777" w:rsidR="00704C76" w:rsidRPr="00704C76" w:rsidRDefault="00704C76" w:rsidP="00704C76">
      <w:pPr>
        <w:pStyle w:val="ListParagraph"/>
        <w:numPr>
          <w:ilvl w:val="0"/>
          <w:numId w:val="37"/>
        </w:numPr>
        <w:ind w:firstLineChars="0"/>
      </w:pPr>
      <w:r w:rsidRPr="00704C76">
        <w:t>E-UTRAN TN to NR NTN idle/inactive/connected mode mobility</w:t>
      </w:r>
      <w:r>
        <w:t xml:space="preserve">: </w:t>
      </w:r>
      <w:r w:rsidRPr="00704C76">
        <w:t>Samsung</w:t>
      </w:r>
    </w:p>
    <w:p w14:paraId="7EFBCD47" w14:textId="77777777" w:rsidR="005F0D4A" w:rsidRDefault="005F0D4A" w:rsidP="005F0D4A"/>
    <w:p w14:paraId="777B4763" w14:textId="432206E8" w:rsidR="00704C76" w:rsidRPr="005F0D4A" w:rsidRDefault="00704C76" w:rsidP="005F0D4A">
      <w:r>
        <w:t>Given the fragmentation of the proposals, no objective is currently proposed but q</w:t>
      </w:r>
      <w:r>
        <w:rPr>
          <w:rFonts w:hint="eastAsia"/>
        </w:rPr>
        <w:t>uestions are provided in section 3.</w:t>
      </w:r>
      <w:r>
        <w:t>4.3</w:t>
      </w:r>
      <w:r>
        <w:rPr>
          <w:rFonts w:hint="eastAsia"/>
        </w:rPr>
        <w:t>.</w:t>
      </w:r>
    </w:p>
    <w:p w14:paraId="1A95063F" w14:textId="524A1A49" w:rsidR="00F601D2" w:rsidRDefault="00F601D2" w:rsidP="00F601D2">
      <w:pPr>
        <w:pStyle w:val="Heading2"/>
      </w:pPr>
      <w:r w:rsidRPr="00F601D2">
        <w:t>Enhanced GNSS Operation</w:t>
      </w:r>
    </w:p>
    <w:p w14:paraId="1DA9F16C" w14:textId="1D088BAD" w:rsidR="001B4339" w:rsidRDefault="001B4339" w:rsidP="001B4339">
      <w:r>
        <w:rPr>
          <w:rFonts w:hint="eastAsia"/>
        </w:rPr>
        <w:t xml:space="preserve">This direction is </w:t>
      </w:r>
      <w:r>
        <w:t>generally</w:t>
      </w:r>
      <w:r>
        <w:rPr>
          <w:rFonts w:hint="eastAsia"/>
        </w:rPr>
        <w:t xml:space="preserve"> </w:t>
      </w:r>
      <w:r>
        <w:t xml:space="preserve">supported by many companies although not with as large </w:t>
      </w:r>
      <w:r w:rsidR="00C51A08">
        <w:t xml:space="preserve">a </w:t>
      </w:r>
      <w:r>
        <w:t xml:space="preserve">support as compared to the first three directions (sections 2.1, 2.2, 2.3): </w:t>
      </w:r>
      <w:r w:rsidRPr="001B4339">
        <w:t xml:space="preserve">Thales+35 </w:t>
      </w:r>
      <w:r>
        <w:t xml:space="preserve">companies </w:t>
      </w:r>
      <w:r w:rsidRPr="001B4339">
        <w:t xml:space="preserve">Ericsson NEC </w:t>
      </w:r>
      <w:proofErr w:type="spellStart"/>
      <w:r w:rsidRPr="001B4339">
        <w:t>Spreadtrum</w:t>
      </w:r>
      <w:proofErr w:type="spellEnd"/>
      <w:r w:rsidRPr="001B4339">
        <w:t xml:space="preserve"> SHARP TCL MediaTek EchoStar HUGHES LGE </w:t>
      </w:r>
      <w:proofErr w:type="spellStart"/>
      <w:r w:rsidRPr="001B4339">
        <w:t>CEWiT</w:t>
      </w:r>
      <w:proofErr w:type="spellEnd"/>
      <w:r w:rsidRPr="001B4339">
        <w:t xml:space="preserve"> Xiaomi, Apple</w:t>
      </w:r>
      <w:r>
        <w:t>.</w:t>
      </w:r>
    </w:p>
    <w:p w14:paraId="0B5075D1" w14:textId="431497B2" w:rsidR="001B4339" w:rsidRDefault="00C51A08" w:rsidP="001B4339">
      <w:r>
        <w:t>Concerns were noted from the following companies: NTT Docomo ZTE</w:t>
      </w:r>
      <w:r w:rsidRPr="00C51A08">
        <w:t xml:space="preserve"> </w:t>
      </w:r>
      <w:proofErr w:type="spellStart"/>
      <w:r w:rsidRPr="00C51A08">
        <w:t>Sanechips</w:t>
      </w:r>
      <w:proofErr w:type="spellEnd"/>
      <w:r w:rsidRPr="00C51A08">
        <w:t xml:space="preserve"> Nokia NSB (ok only </w:t>
      </w:r>
      <w:r>
        <w:t>with</w:t>
      </w:r>
      <w:r w:rsidRPr="00C51A08">
        <w:t xml:space="preserve"> timing advance solution)</w:t>
      </w:r>
      <w:r>
        <w:t>, and it was mentioned as a second priority by</w:t>
      </w:r>
      <w:r w:rsidRPr="00D95B50">
        <w:t xml:space="preserve"> CATT </w:t>
      </w:r>
      <w:r>
        <w:t>and</w:t>
      </w:r>
      <w:r w:rsidRPr="00D95B50">
        <w:t xml:space="preserve"> China Broadnet</w:t>
      </w:r>
      <w:r>
        <w:t>.</w:t>
      </w:r>
    </w:p>
    <w:p w14:paraId="23404437" w14:textId="6C8EEE36" w:rsidR="00C51A08" w:rsidRPr="001B4339" w:rsidRDefault="00451E48" w:rsidP="001B4339">
      <w:r>
        <w:rPr>
          <w:rFonts w:hint="eastAsia"/>
        </w:rPr>
        <w:t>Questions are provided on a proposed justification and objective in section 3.5.</w:t>
      </w:r>
    </w:p>
    <w:p w14:paraId="621D604C" w14:textId="6661CCDC" w:rsidR="00F601D2" w:rsidRDefault="00F601D2" w:rsidP="00F601D2">
      <w:pPr>
        <w:pStyle w:val="Heading2"/>
      </w:pPr>
      <w:r w:rsidRPr="00F601D2">
        <w:lastRenderedPageBreak/>
        <w:t>Regenerative Architecture</w:t>
      </w:r>
    </w:p>
    <w:p w14:paraId="56C3F215" w14:textId="2BF479EE" w:rsidR="00451E48" w:rsidRDefault="00451E48" w:rsidP="00451E48">
      <w:r>
        <w:rPr>
          <w:rFonts w:hint="eastAsia"/>
        </w:rPr>
        <w:t xml:space="preserve">This direction is </w:t>
      </w:r>
      <w:r>
        <w:t>generally</w:t>
      </w:r>
      <w:r>
        <w:rPr>
          <w:rFonts w:hint="eastAsia"/>
        </w:rPr>
        <w:t xml:space="preserve"> </w:t>
      </w:r>
      <w:r>
        <w:t xml:space="preserve">supported by many companies with full </w:t>
      </w:r>
      <w:proofErr w:type="spellStart"/>
      <w:r>
        <w:t>gNB</w:t>
      </w:r>
      <w:proofErr w:type="spellEnd"/>
      <w:r>
        <w:t xml:space="preserve"> on-board: </w:t>
      </w:r>
      <w:r w:rsidRPr="00451E48">
        <w:t xml:space="preserve">Thales+35 </w:t>
      </w:r>
      <w:r>
        <w:t>companies</w:t>
      </w:r>
      <w:r w:rsidRPr="00451E48">
        <w:t xml:space="preserve"> Ericsson NEC </w:t>
      </w:r>
      <w:proofErr w:type="spellStart"/>
      <w:r w:rsidRPr="00451E48">
        <w:t>Spreadtrum</w:t>
      </w:r>
      <w:proofErr w:type="spellEnd"/>
      <w:r w:rsidRPr="00451E48">
        <w:t xml:space="preserve"> CATT China Broadnet SHARP SK Telecom MediaTek EchoStar HUGHES </w:t>
      </w:r>
      <w:proofErr w:type="spellStart"/>
      <w:r w:rsidRPr="00451E48">
        <w:t>InterDigital</w:t>
      </w:r>
      <w:proofErr w:type="spellEnd"/>
      <w:r w:rsidRPr="00451E48">
        <w:t xml:space="preserve"> CMCC Nokia NSB Samsung </w:t>
      </w:r>
      <w:proofErr w:type="spellStart"/>
      <w:r w:rsidRPr="00451E48">
        <w:t>CEWiT</w:t>
      </w:r>
      <w:proofErr w:type="spellEnd"/>
      <w:r w:rsidRPr="00451E48">
        <w:t xml:space="preserve"> Xiaomi NTT Docomo China Telecom ZTE, </w:t>
      </w:r>
      <w:proofErr w:type="spellStart"/>
      <w:r w:rsidRPr="00451E48">
        <w:t>Sanechips</w:t>
      </w:r>
      <w:proofErr w:type="spellEnd"/>
      <w:r w:rsidRPr="00451E48">
        <w:t xml:space="preserve"> Huawei, </w:t>
      </w:r>
      <w:proofErr w:type="spellStart"/>
      <w:r w:rsidRPr="00451E48">
        <w:t>HiSilicon</w:t>
      </w:r>
      <w:proofErr w:type="spellEnd"/>
      <w:r w:rsidRPr="00451E48">
        <w:t xml:space="preserve"> Qualcomm</w:t>
      </w:r>
      <w:r>
        <w:t>.</w:t>
      </w:r>
    </w:p>
    <w:p w14:paraId="3B09E1C7" w14:textId="6B7CC3B3" w:rsidR="006D1E0C" w:rsidRDefault="006D1E0C" w:rsidP="00451E48">
      <w:r>
        <w:t xml:space="preserve">Companies also mentioned needs for </w:t>
      </w:r>
      <w:r w:rsidRPr="006D1E0C">
        <w:t>enhancements related to the intra and inter-</w:t>
      </w:r>
      <w:proofErr w:type="spellStart"/>
      <w:r w:rsidRPr="006D1E0C">
        <w:t>gNB</w:t>
      </w:r>
      <w:proofErr w:type="spellEnd"/>
      <w:r w:rsidRPr="006D1E0C">
        <w:t xml:space="preserve"> mobility, especially for </w:t>
      </w:r>
      <w:proofErr w:type="spellStart"/>
      <w:r w:rsidRPr="006D1E0C">
        <w:t>Xn</w:t>
      </w:r>
      <w:proofErr w:type="spellEnd"/>
      <w:r w:rsidRPr="006D1E0C">
        <w:t xml:space="preserve"> interface over feeder link or over ISL</w:t>
      </w:r>
      <w:r>
        <w:t>.</w:t>
      </w:r>
    </w:p>
    <w:p w14:paraId="2F926031" w14:textId="2C6C95B3" w:rsidR="00451E48" w:rsidRDefault="00451E48" w:rsidP="00451E48">
      <w:r>
        <w:t>A</w:t>
      </w:r>
      <w:r>
        <w:rPr>
          <w:rFonts w:hint="eastAsia"/>
        </w:rPr>
        <w:t xml:space="preserve"> </w:t>
      </w:r>
      <w:r>
        <w:t>few companies additional</w:t>
      </w:r>
      <w:r w:rsidR="006D1E0C">
        <w:t>ly</w:t>
      </w:r>
      <w:r>
        <w:t xml:space="preserve"> support enhancements for </w:t>
      </w:r>
      <w:r w:rsidRPr="00451E48">
        <w:t>F1 interface for CU-DU split architecture with only DU on board</w:t>
      </w:r>
      <w:r>
        <w:t xml:space="preserve"> (</w:t>
      </w:r>
      <w:r w:rsidRPr="00451E48">
        <w:t>NTT Docomo Thales</w:t>
      </w:r>
      <w:r>
        <w:t xml:space="preserve"> </w:t>
      </w:r>
      <w:r w:rsidR="006D1E0C">
        <w:t>(and co-signing companies?)</w:t>
      </w:r>
      <w:r w:rsidRPr="00451E48">
        <w:t xml:space="preserve"> </w:t>
      </w:r>
      <w:proofErr w:type="spellStart"/>
      <w:r w:rsidRPr="00451E48">
        <w:t>Spreadtrum</w:t>
      </w:r>
      <w:proofErr w:type="spellEnd"/>
      <w:r w:rsidRPr="00451E48">
        <w:t xml:space="preserve"> SK Telecom CMCC</w:t>
      </w:r>
      <w:r>
        <w:t>)</w:t>
      </w:r>
      <w:r w:rsidR="006D1E0C">
        <w:t>.</w:t>
      </w:r>
    </w:p>
    <w:p w14:paraId="674AE5E9" w14:textId="07593E9E" w:rsidR="006D1E0C" w:rsidRDefault="006D1E0C" w:rsidP="00451E48">
      <w:r>
        <w:t>A few companies also mentioned potential stage-3 specification work, e.g. NG interface enhancements such as NG removal procedure, and optimizations in signaling.</w:t>
      </w:r>
    </w:p>
    <w:p w14:paraId="796A8ABC" w14:textId="2F170884" w:rsidR="006D1E0C" w:rsidRDefault="006D1E0C" w:rsidP="00451E48">
      <w:r>
        <w:t>Two companies also mentioned o</w:t>
      </w:r>
      <w:r w:rsidRPr="006D1E0C">
        <w:t>n-satellite {</w:t>
      </w:r>
      <w:proofErr w:type="spellStart"/>
      <w:r w:rsidRPr="006D1E0C">
        <w:t>gNB</w:t>
      </w:r>
      <w:proofErr w:type="spellEnd"/>
      <w:r w:rsidRPr="006D1E0C">
        <w:t xml:space="preserve"> + UPF} for mobility and/or MBS</w:t>
      </w:r>
      <w:r>
        <w:t>.</w:t>
      </w:r>
    </w:p>
    <w:p w14:paraId="577142A8" w14:textId="699C2FE9" w:rsidR="006D1E0C" w:rsidRPr="00451E48" w:rsidRDefault="006D1E0C" w:rsidP="00451E48">
      <w:r>
        <w:t xml:space="preserve">Here again, in order to focus the work, a proposal is provided in section 3.6 focusing on full </w:t>
      </w:r>
      <w:proofErr w:type="spellStart"/>
      <w:r>
        <w:t>gNB</w:t>
      </w:r>
      <w:proofErr w:type="spellEnd"/>
      <w:r>
        <w:t xml:space="preserve"> on-board.</w:t>
      </w:r>
    </w:p>
    <w:p w14:paraId="1C043368" w14:textId="3F4D85A0" w:rsidR="00F601D2" w:rsidRDefault="00F601D2" w:rsidP="00F601D2">
      <w:pPr>
        <w:pStyle w:val="Heading2"/>
      </w:pPr>
      <w:r w:rsidRPr="00F601D2">
        <w:t>MBS/broadcast via NTN</w:t>
      </w:r>
    </w:p>
    <w:p w14:paraId="31B81CDF" w14:textId="17ED5A22" w:rsidR="005E795D" w:rsidRDefault="005E795D" w:rsidP="005E795D">
      <w:r>
        <w:rPr>
          <w:rFonts w:hint="eastAsia"/>
        </w:rPr>
        <w:t xml:space="preserve">This direction is </w:t>
      </w:r>
      <w:r>
        <w:t xml:space="preserve">supported by the following companies: SES Thales </w:t>
      </w:r>
      <w:proofErr w:type="spellStart"/>
      <w:r>
        <w:t>Novamint</w:t>
      </w:r>
      <w:proofErr w:type="spellEnd"/>
      <w:r>
        <w:t xml:space="preserve"> </w:t>
      </w:r>
      <w:proofErr w:type="spellStart"/>
      <w:r>
        <w:t>Sateliot</w:t>
      </w:r>
      <w:proofErr w:type="spellEnd"/>
      <w:r>
        <w:t xml:space="preserve"> Inmarsat </w:t>
      </w:r>
      <w:proofErr w:type="spellStart"/>
      <w:r>
        <w:t>Viasat</w:t>
      </w:r>
      <w:proofErr w:type="spellEnd"/>
      <w:r>
        <w:t xml:space="preserve">, Avanti Airbus ESA </w:t>
      </w:r>
      <w:proofErr w:type="spellStart"/>
      <w:r>
        <w:t>Hispasat</w:t>
      </w:r>
      <w:proofErr w:type="spellEnd"/>
      <w:r>
        <w:t xml:space="preserve"> MITRE</w:t>
      </w:r>
      <w:r w:rsidRPr="005E795D">
        <w:t xml:space="preserve"> Eutelsat CATT China Broadnet National Spectrum Consortium TCL EchoStar HUGHES Inma</w:t>
      </w:r>
      <w:r>
        <w:t xml:space="preserve">rsat </w:t>
      </w:r>
      <w:proofErr w:type="spellStart"/>
      <w:r>
        <w:t>Viasat</w:t>
      </w:r>
      <w:proofErr w:type="spellEnd"/>
      <w:r>
        <w:t xml:space="preserve"> </w:t>
      </w:r>
      <w:proofErr w:type="spellStart"/>
      <w:r>
        <w:t>Omnispace</w:t>
      </w:r>
      <w:proofErr w:type="spellEnd"/>
      <w:r>
        <w:t xml:space="preserve"> </w:t>
      </w:r>
      <w:proofErr w:type="spellStart"/>
      <w:r>
        <w:t>Ligado</w:t>
      </w:r>
      <w:proofErr w:type="spellEnd"/>
      <w:r w:rsidRPr="005E795D">
        <w:t xml:space="preserve"> </w:t>
      </w:r>
      <w:proofErr w:type="spellStart"/>
      <w:r w:rsidRPr="005E795D">
        <w:t>Skylo</w:t>
      </w:r>
      <w:proofErr w:type="spellEnd"/>
      <w:r>
        <w:t>.</w:t>
      </w:r>
    </w:p>
    <w:p w14:paraId="66DE76E6" w14:textId="44DE90F7" w:rsidR="002A4BE7" w:rsidRDefault="002A4BE7" w:rsidP="005E795D">
      <w:r>
        <w:t xml:space="preserve">Concerns were noted from the following companies: NTT Docomo </w:t>
      </w:r>
      <w:r w:rsidRPr="00C51A08">
        <w:t>Nokia NSB</w:t>
      </w:r>
    </w:p>
    <w:p w14:paraId="435BB41B" w14:textId="7C3BB6FB" w:rsidR="005E795D" w:rsidRDefault="005E795D" w:rsidP="005E795D">
      <w:r>
        <w:t>T</w:t>
      </w:r>
      <w:r>
        <w:rPr>
          <w:rFonts w:hint="eastAsia"/>
        </w:rPr>
        <w:t xml:space="preserve">he </w:t>
      </w:r>
      <w:r>
        <w:t xml:space="preserve">main motivation for this work is to address the case </w:t>
      </w:r>
      <w:r w:rsidRPr="005E795D">
        <w:t xml:space="preserve">when target service area is smaller than coverage of </w:t>
      </w:r>
      <w:proofErr w:type="gramStart"/>
      <w:r w:rsidRPr="005E795D">
        <w:t>a</w:t>
      </w:r>
      <w:proofErr w:type="gramEnd"/>
      <w:r w:rsidRPr="005E795D">
        <w:t xml:space="preserve"> NTN </w:t>
      </w:r>
      <w:proofErr w:type="spellStart"/>
      <w:r w:rsidRPr="005E795D">
        <w:t>Uu</w:t>
      </w:r>
      <w:proofErr w:type="spellEnd"/>
      <w:r w:rsidRPr="005E795D">
        <w:t xml:space="preserve"> cell</w:t>
      </w:r>
      <w:r>
        <w:t xml:space="preserve">, as well as </w:t>
      </w:r>
      <w:r w:rsidRPr="005E795D">
        <w:t>Geofencing and Delivery Platforms for Emergency Alerts</w:t>
      </w:r>
      <w:r>
        <w:t>.</w:t>
      </w:r>
    </w:p>
    <w:p w14:paraId="213241A6" w14:textId="77777777" w:rsidR="002A4BE7" w:rsidRDefault="002A4BE7" w:rsidP="005E795D">
      <w:r>
        <w:t>The common aspects a</w:t>
      </w:r>
      <w:r w:rsidR="005E795D">
        <w:t>m</w:t>
      </w:r>
      <w:r w:rsidR="005E795D">
        <w:rPr>
          <w:rFonts w:hint="eastAsia"/>
        </w:rPr>
        <w:t xml:space="preserve">ong </w:t>
      </w:r>
      <w:r w:rsidR="005E795D">
        <w:t xml:space="preserve">the </w:t>
      </w:r>
      <w:r>
        <w:t xml:space="preserve">various </w:t>
      </w:r>
      <w:r w:rsidR="005E795D">
        <w:t>proposals</w:t>
      </w:r>
      <w:r>
        <w:t xml:space="preserve"> is to provide SIB signaling to limit the service area of the</w:t>
      </w:r>
      <w:r w:rsidRPr="002A4BE7">
        <w:t xml:space="preserve"> Multicast or Broadcast service</w:t>
      </w:r>
      <w:r>
        <w:t xml:space="preserve"> within the intended country in case the satellite footprint overlaps with multiple countries. A number of additional optimizations are proposed although not by all companies. </w:t>
      </w:r>
    </w:p>
    <w:p w14:paraId="07A79715" w14:textId="73A7DF83" w:rsidR="005E795D" w:rsidRPr="005E795D" w:rsidRDefault="00D33BA4" w:rsidP="005E795D">
      <w:r>
        <w:t xml:space="preserve">The moderator would like to note that this direction is not included (crossed-out) in the RAN Chair’s proposal in </w:t>
      </w:r>
      <w:r w:rsidRPr="00D33BA4">
        <w:t>RP-232745</w:t>
      </w:r>
      <w:r>
        <w:t>, so for the time-being no objective is included in the WID, but q</w:t>
      </w:r>
      <w:r w:rsidR="002A4BE7">
        <w:t>uestions are provided in section 3.7 on the need and possibility to take those additional optimizations in addition to other RAN1-led and RAN2-led objectives.</w:t>
      </w:r>
    </w:p>
    <w:p w14:paraId="012EE2BC" w14:textId="28F1F554" w:rsidR="00F601D2" w:rsidRDefault="00F601D2" w:rsidP="00F601D2">
      <w:pPr>
        <w:pStyle w:val="Heading2"/>
      </w:pPr>
      <w:proofErr w:type="spellStart"/>
      <w:r w:rsidRPr="00F601D2">
        <w:t>RedCap</w:t>
      </w:r>
      <w:proofErr w:type="spellEnd"/>
      <w:r w:rsidRPr="00F601D2">
        <w:t xml:space="preserve"> UE support with NTN</w:t>
      </w:r>
    </w:p>
    <w:p w14:paraId="4237B892" w14:textId="7BF30EAF" w:rsidR="007E6A32" w:rsidRDefault="007E6A32" w:rsidP="007E6A32">
      <w:r>
        <w:rPr>
          <w:rFonts w:hint="eastAsia"/>
        </w:rPr>
        <w:t xml:space="preserve">This direction is </w:t>
      </w:r>
      <w:r>
        <w:t xml:space="preserve">supported by the following companies: </w:t>
      </w:r>
      <w:r w:rsidRPr="007E6A32">
        <w:t xml:space="preserve">Thales+35 </w:t>
      </w:r>
      <w:r>
        <w:t>companies</w:t>
      </w:r>
      <w:r w:rsidRPr="007E6A32">
        <w:t xml:space="preserve"> Ericsson </w:t>
      </w:r>
      <w:proofErr w:type="spellStart"/>
      <w:r w:rsidRPr="007E6A32">
        <w:t>Spreadtrum</w:t>
      </w:r>
      <w:proofErr w:type="spellEnd"/>
      <w:r w:rsidRPr="007E6A32">
        <w:t xml:space="preserve"> CATT China Broadnet CMCC Nokia NSB ZTE </w:t>
      </w:r>
      <w:proofErr w:type="spellStart"/>
      <w:r w:rsidRPr="007E6A32">
        <w:t>Sanechips</w:t>
      </w:r>
      <w:proofErr w:type="spellEnd"/>
      <w:r w:rsidRPr="007E6A32">
        <w:t xml:space="preserve"> Qualcomm TCL</w:t>
      </w:r>
      <w:r>
        <w:t>.</w:t>
      </w:r>
    </w:p>
    <w:p w14:paraId="62D981FD" w14:textId="446AB392" w:rsidR="007E6A32" w:rsidRDefault="007E6A32" w:rsidP="007E6A32">
      <w:r>
        <w:t xml:space="preserve">Concerns were noted from the following companies: NTT Docomo </w:t>
      </w:r>
      <w:r w:rsidRPr="007E6A32">
        <w:t xml:space="preserve">Huawei, </w:t>
      </w:r>
      <w:proofErr w:type="spellStart"/>
      <w:r w:rsidRPr="007E6A32">
        <w:t>HiSilicon</w:t>
      </w:r>
      <w:proofErr w:type="spellEnd"/>
    </w:p>
    <w:p w14:paraId="740842AE" w14:textId="7EF46E61" w:rsidR="007E6A32" w:rsidRDefault="007E6A32" w:rsidP="007E6A32">
      <w:r>
        <w:rPr>
          <w:rFonts w:hint="eastAsia"/>
        </w:rPr>
        <w:t>Majority support i</w:t>
      </w:r>
      <w:r w:rsidR="009D2777">
        <w:t>s</w:t>
      </w:r>
      <w:r>
        <w:rPr>
          <w:rFonts w:hint="eastAsia"/>
        </w:rPr>
        <w:t xml:space="preserve"> regarding </w:t>
      </w:r>
      <w:r w:rsidR="009D2777">
        <w:t xml:space="preserve">missing </w:t>
      </w:r>
      <w:r>
        <w:rPr>
          <w:rFonts w:hint="eastAsia"/>
        </w:rPr>
        <w:t>RF and RRM requirements</w:t>
      </w:r>
      <w:r>
        <w:t xml:space="preserve"> for </w:t>
      </w:r>
      <w:proofErr w:type="spellStart"/>
      <w:r>
        <w:t>RedCap</w:t>
      </w:r>
      <w:proofErr w:type="spellEnd"/>
      <w:r>
        <w:t xml:space="preserve"> UEs. This work would involve only RAN4.</w:t>
      </w:r>
      <w:r w:rsidR="009D2777">
        <w:t xml:space="preserve"> There were different views on whether such requirement should target 1Rx or 2Rx </w:t>
      </w:r>
      <w:proofErr w:type="spellStart"/>
      <w:r w:rsidR="009D2777">
        <w:t>RedCap</w:t>
      </w:r>
      <w:proofErr w:type="spellEnd"/>
      <w:r w:rsidR="009D2777">
        <w:t xml:space="preserve"> UEs.</w:t>
      </w:r>
    </w:p>
    <w:p w14:paraId="023B6AC1" w14:textId="755B9B58" w:rsidR="009D2777" w:rsidRDefault="009D2777" w:rsidP="007E6A32">
      <w:r w:rsidRPr="00C62916">
        <w:rPr>
          <w:rFonts w:hint="eastAsia"/>
        </w:rPr>
        <w:t xml:space="preserve">There was also support </w:t>
      </w:r>
      <w:r w:rsidRPr="00C62916">
        <w:t>for</w:t>
      </w:r>
      <w:r w:rsidRPr="00C62916">
        <w:rPr>
          <w:rFonts w:hint="eastAsia"/>
        </w:rPr>
        <w:t xml:space="preserve"> work on </w:t>
      </w:r>
      <w:r w:rsidRPr="00C62916">
        <w:t xml:space="preserve">half-duplex FDD </w:t>
      </w:r>
      <w:proofErr w:type="spellStart"/>
      <w:r w:rsidR="00987F6C" w:rsidRPr="00C62916">
        <w:t>RedCap</w:t>
      </w:r>
      <w:proofErr w:type="spellEnd"/>
      <w:r w:rsidR="00987F6C" w:rsidRPr="00C62916">
        <w:t xml:space="preserve"> UEs</w:t>
      </w:r>
      <w:r w:rsidRPr="00C62916">
        <w:t xml:space="preserve"> with regards to NTN-specific </w:t>
      </w:r>
      <w:r w:rsidR="00987F6C" w:rsidRPr="00C62916">
        <w:t>aspects, e.g. for enhancements on HD collision rules or as an overall study on RAN1 and RAN2 aspects</w:t>
      </w:r>
      <w:r w:rsidRPr="00C62916">
        <w:t>.</w:t>
      </w:r>
    </w:p>
    <w:p w14:paraId="6CBD0F0E" w14:textId="49210DAA" w:rsidR="00C62916" w:rsidRPr="007E6A32" w:rsidRDefault="00C62916" w:rsidP="007E6A32">
      <w:r>
        <w:rPr>
          <w:rFonts w:hint="eastAsia"/>
        </w:rPr>
        <w:t>Questions are provided on a proposed justification and objective in section 3.</w:t>
      </w:r>
      <w:r>
        <w:t>8</w:t>
      </w:r>
      <w:r>
        <w:rPr>
          <w:rFonts w:hint="eastAsia"/>
        </w:rPr>
        <w:t>.</w:t>
      </w:r>
    </w:p>
    <w:p w14:paraId="7EBD0469" w14:textId="2956E6F6" w:rsidR="00F601D2" w:rsidRDefault="00F601D2" w:rsidP="00F601D2">
      <w:pPr>
        <w:pStyle w:val="Heading2"/>
      </w:pPr>
      <w:r>
        <w:t>High Power</w:t>
      </w:r>
      <w:r w:rsidRPr="00F601D2">
        <w:t xml:space="preserve"> UE support with NTN</w:t>
      </w:r>
    </w:p>
    <w:p w14:paraId="0FA4CF9A" w14:textId="141AE176" w:rsidR="00F34A6C" w:rsidRDefault="00F34A6C" w:rsidP="00F34A6C">
      <w:r>
        <w:t xml:space="preserve">Support to introduce PC2 HPUE for NTN: Ericsson Thales+35 </w:t>
      </w:r>
      <w:r w:rsidR="006255F9">
        <w:t xml:space="preserve">companies </w:t>
      </w:r>
      <w:r>
        <w:t xml:space="preserve">OPPO CATT China Broadnet EchoStar HUGHES CMCC Samsung Xiaomi </w:t>
      </w:r>
      <w:r w:rsidR="006255F9">
        <w:t xml:space="preserve">NTT Docomo China Telecom Huawei </w:t>
      </w:r>
      <w:proofErr w:type="spellStart"/>
      <w:r w:rsidR="006255F9">
        <w:t>HiSilicon</w:t>
      </w:r>
      <w:proofErr w:type="spellEnd"/>
      <w:r w:rsidR="006255F9">
        <w:t xml:space="preserve"> Inmarsat </w:t>
      </w:r>
      <w:proofErr w:type="spellStart"/>
      <w:r w:rsidR="006255F9">
        <w:t>Viasat</w:t>
      </w:r>
      <w:proofErr w:type="spellEnd"/>
      <w:r w:rsidR="006255F9">
        <w:t xml:space="preserve"> </w:t>
      </w:r>
      <w:proofErr w:type="spellStart"/>
      <w:r w:rsidR="006255F9">
        <w:t>Omnispace</w:t>
      </w:r>
      <w:proofErr w:type="spellEnd"/>
      <w:r w:rsidR="006255F9">
        <w:t xml:space="preserve"> </w:t>
      </w:r>
      <w:proofErr w:type="spellStart"/>
      <w:r w:rsidR="006255F9">
        <w:t>Ligado</w:t>
      </w:r>
      <w:proofErr w:type="spellEnd"/>
      <w:r>
        <w:t xml:space="preserve"> </w:t>
      </w:r>
      <w:proofErr w:type="spellStart"/>
      <w:r>
        <w:t>Skylo</w:t>
      </w:r>
      <w:proofErr w:type="spellEnd"/>
      <w:r>
        <w:t xml:space="preserve"> 5GAA (S-/L-band for LEO-600 vehicle-mounted UE) TCL</w:t>
      </w:r>
    </w:p>
    <w:p w14:paraId="40BCF673" w14:textId="1FD0AE68" w:rsidR="00F34A6C" w:rsidRDefault="00F34A6C" w:rsidP="00F34A6C">
      <w:r>
        <w:t>Support to introduce PC1.5 (+29 dBm) and</w:t>
      </w:r>
      <w:r w:rsidR="006255F9">
        <w:t>/or</w:t>
      </w:r>
      <w:r>
        <w:t xml:space="preserve"> PC1 (+31 dBm)</w:t>
      </w:r>
      <w:r w:rsidR="006255F9" w:rsidRPr="006255F9">
        <w:t xml:space="preserve"> </w:t>
      </w:r>
      <w:r w:rsidR="006255F9">
        <w:t>HPUE for NTN</w:t>
      </w:r>
      <w:r>
        <w:t xml:space="preserve">: Thales+35 </w:t>
      </w:r>
      <w:r w:rsidR="006255F9">
        <w:t>companies</w:t>
      </w:r>
      <w:r>
        <w:t xml:space="preserve"> SK Telecom EchoStar HUGHES Xiaomi NTT Docomo Huawei </w:t>
      </w:r>
      <w:proofErr w:type="spellStart"/>
      <w:r>
        <w:t>HiSilicon</w:t>
      </w:r>
      <w:proofErr w:type="spellEnd"/>
      <w:r>
        <w:t xml:space="preserve"> Inma</w:t>
      </w:r>
      <w:r w:rsidR="006255F9">
        <w:t xml:space="preserve">rsat </w:t>
      </w:r>
      <w:proofErr w:type="spellStart"/>
      <w:r w:rsidR="006255F9">
        <w:t>Viasat</w:t>
      </w:r>
      <w:proofErr w:type="spellEnd"/>
      <w:r w:rsidR="006255F9">
        <w:t xml:space="preserve"> </w:t>
      </w:r>
      <w:proofErr w:type="spellStart"/>
      <w:r w:rsidR="006255F9">
        <w:t>Omnispace</w:t>
      </w:r>
      <w:proofErr w:type="spellEnd"/>
      <w:r w:rsidR="006255F9">
        <w:t xml:space="preserve"> </w:t>
      </w:r>
      <w:proofErr w:type="spellStart"/>
      <w:r w:rsidR="006255F9">
        <w:t>Ligado</w:t>
      </w:r>
      <w:proofErr w:type="spellEnd"/>
      <w:r>
        <w:t xml:space="preserve"> </w:t>
      </w:r>
      <w:proofErr w:type="spellStart"/>
      <w:r>
        <w:t>Skylo</w:t>
      </w:r>
      <w:proofErr w:type="spellEnd"/>
      <w:r w:rsidR="006255F9">
        <w:t>.</w:t>
      </w:r>
    </w:p>
    <w:p w14:paraId="26F119D0" w14:textId="619E7E1D" w:rsidR="00F34A6C" w:rsidRDefault="00F34A6C" w:rsidP="00F34A6C">
      <w:r>
        <w:lastRenderedPageBreak/>
        <w:t xml:space="preserve">5GAA </w:t>
      </w:r>
      <w:r w:rsidR="006255F9">
        <w:t>proposed</w:t>
      </w:r>
      <w:r>
        <w:t xml:space="preserve"> UL Tx power of 37 dBm and 38.5 dBm</w:t>
      </w:r>
      <w:r w:rsidR="006255F9">
        <w:t xml:space="preserve"> for VSAT antenna mounted on vehicle.</w:t>
      </w:r>
    </w:p>
    <w:p w14:paraId="764574CB" w14:textId="519F251F" w:rsidR="006255F9" w:rsidRPr="00F34A6C" w:rsidRDefault="006255F9" w:rsidP="00F34A6C">
      <w:r>
        <w:rPr>
          <w:rFonts w:hint="eastAsia"/>
        </w:rPr>
        <w:t>Questions are provided on a proposed justification and objective in section 3.</w:t>
      </w:r>
      <w:r>
        <w:t>9</w:t>
      </w:r>
      <w:r>
        <w:rPr>
          <w:rFonts w:hint="eastAsia"/>
        </w:rPr>
        <w:t>.</w:t>
      </w:r>
    </w:p>
    <w:p w14:paraId="6834D08E" w14:textId="5DE5CA9B" w:rsidR="00F601D2" w:rsidRPr="00A822C2" w:rsidRDefault="00F601D2" w:rsidP="00F601D2">
      <w:pPr>
        <w:pStyle w:val="Heading2"/>
      </w:pPr>
      <w:r>
        <w:rPr>
          <w:rFonts w:hint="eastAsia"/>
        </w:rPr>
        <w:t>Miscellaneous proposals</w:t>
      </w:r>
    </w:p>
    <w:p w14:paraId="4EAFEDDD" w14:textId="5EF5E3DC" w:rsidR="007D43C2" w:rsidRDefault="004E5FCA" w:rsidP="007D43C2">
      <w:r w:rsidRPr="004E5FCA">
        <w:t xml:space="preserve">EchoStar HUGHES </w:t>
      </w:r>
      <w:r>
        <w:t xml:space="preserve">Inmarsat </w:t>
      </w:r>
      <w:proofErr w:type="spellStart"/>
      <w:r>
        <w:t>Viasat</w:t>
      </w:r>
      <w:proofErr w:type="spellEnd"/>
      <w:r w:rsidRPr="004E5FCA">
        <w:t xml:space="preserve"> </w:t>
      </w:r>
      <w:proofErr w:type="spellStart"/>
      <w:r w:rsidRPr="004E5FCA">
        <w:t>Omnispace</w:t>
      </w:r>
      <w:proofErr w:type="spellEnd"/>
      <w:r>
        <w:t xml:space="preserve"> </w:t>
      </w:r>
      <w:proofErr w:type="spellStart"/>
      <w:r>
        <w:t>Ligado</w:t>
      </w:r>
      <w:proofErr w:type="spellEnd"/>
      <w:r>
        <w:t xml:space="preserve"> </w:t>
      </w:r>
      <w:proofErr w:type="spellStart"/>
      <w:r w:rsidRPr="004E5FCA">
        <w:t>Skylo</w:t>
      </w:r>
      <w:proofErr w:type="spellEnd"/>
      <w:r>
        <w:t xml:space="preserve"> proposed support bandwidth less than 5 MHz for NR NTN, including 3 MHz channel bandwidth in FR1</w:t>
      </w:r>
      <w:r w:rsidR="006255F9">
        <w:t>, and better support of fragmented spectrum</w:t>
      </w:r>
      <w:r>
        <w:t>.</w:t>
      </w:r>
    </w:p>
    <w:p w14:paraId="16E8C8B7" w14:textId="2BFEF1DE" w:rsidR="00244FC1" w:rsidRDefault="00244FC1" w:rsidP="00244FC1">
      <w:r>
        <w:t>CMCC proposed network-verified UE location with multiple satellites</w:t>
      </w:r>
      <w:r w:rsidR="00F34A6C">
        <w:t>.</w:t>
      </w:r>
    </w:p>
    <w:p w14:paraId="7B68C94D" w14:textId="66EACB28" w:rsidR="00244FC1" w:rsidRDefault="00244FC1" w:rsidP="00244FC1">
      <w:r>
        <w:t>National Spectrum Consortium proposed Flexible and Relaxed QoS (FRQ) to offer diverse services with suitable QoS via the NTN without increasing the number of 5Qis, where NTN QoS Parameter Value= X* TN QoS Parameter Value.</w:t>
      </w:r>
    </w:p>
    <w:p w14:paraId="7DFF9158" w14:textId="104A811C" w:rsidR="00244FC1" w:rsidRDefault="00F34A6C" w:rsidP="00244FC1">
      <w:r>
        <w:t xml:space="preserve">Ericsson proposed </w:t>
      </w:r>
      <w:r w:rsidR="00244FC1">
        <w:t>TE-emulated Channel Model for UE testing</w:t>
      </w:r>
      <w:r>
        <w:t>.</w:t>
      </w:r>
      <w:r w:rsidR="00244FC1">
        <w:t xml:space="preserve"> </w:t>
      </w:r>
    </w:p>
    <w:p w14:paraId="77FD506D" w14:textId="6DE1F395" w:rsidR="004E5FCA" w:rsidRDefault="00244FC1" w:rsidP="00244FC1">
      <w:r>
        <w:t>Keysight</w:t>
      </w:r>
      <w:r w:rsidR="00F34A6C">
        <w:t xml:space="preserve"> proposed a</w:t>
      </w:r>
      <w:r>
        <w:t xml:space="preserve"> RAN4 Study item to carry out analysis required on OTA test methodologies for frequencies between 7 and 24 GHz (or at least Ka and Ku bands) on top of the assigned work for other features to be added to NR NTN domain</w:t>
      </w:r>
      <w:r w:rsidR="00F34A6C">
        <w:t>.</w:t>
      </w:r>
    </w:p>
    <w:p w14:paraId="752EF2BB" w14:textId="48FB9988" w:rsidR="00F37F60" w:rsidRDefault="00F37F60" w:rsidP="00244FC1">
      <w:r>
        <w:t>NTT Docomo proposed specification of the Ku band for NR NTN.</w:t>
      </w:r>
    </w:p>
    <w:p w14:paraId="308EB5D2" w14:textId="6964A35C" w:rsidR="00F34A6C" w:rsidRPr="007D43C2" w:rsidRDefault="00F34A6C" w:rsidP="00244FC1">
      <w:r>
        <w:rPr>
          <w:rFonts w:hint="eastAsia"/>
        </w:rPr>
        <w:t xml:space="preserve">Questions </w:t>
      </w:r>
      <w:r>
        <w:t>on these proposals are provided</w:t>
      </w:r>
      <w:r>
        <w:rPr>
          <w:rFonts w:hint="eastAsia"/>
        </w:rPr>
        <w:t xml:space="preserve"> in section 3.</w:t>
      </w:r>
      <w:r>
        <w:t>10</w:t>
      </w:r>
      <w:r>
        <w:rPr>
          <w:rFonts w:hint="eastAsia"/>
        </w:rPr>
        <w:t>.</w:t>
      </w:r>
      <w:r w:rsidR="00F37F60">
        <w:t xml:space="preserve"> But the moderator notes that introduction of new bands should be discussed as part of spectrum proposals, so no proposal is provided for the Ku band.</w:t>
      </w:r>
    </w:p>
    <w:p w14:paraId="2E6C42C2" w14:textId="132DB7FF" w:rsidR="00641BA1" w:rsidRDefault="005C185C" w:rsidP="00641BA1">
      <w:pPr>
        <w:pStyle w:val="Heading1"/>
      </w:pPr>
      <w:r>
        <w:t>Questions before Monday drafting session</w:t>
      </w:r>
      <w:r w:rsidR="002005F8">
        <w:t xml:space="preserve"> </w:t>
      </w:r>
    </w:p>
    <w:p w14:paraId="7082BFBB" w14:textId="77777777" w:rsidR="002F3ECF" w:rsidRDefault="002F3ECF" w:rsidP="002F3ECF">
      <w:pPr>
        <w:pStyle w:val="Heading2"/>
      </w:pPr>
      <w:r w:rsidRPr="00F601D2">
        <w:t>DL Coverage Enhancements</w:t>
      </w:r>
    </w:p>
    <w:p w14:paraId="75BED2E3" w14:textId="77777777" w:rsidR="009E1E2F" w:rsidRDefault="009E1E2F" w:rsidP="009E1E2F">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7C0326B7" w14:textId="0C0AC8D4" w:rsidR="009E1E2F" w:rsidRDefault="009E1E2F" w:rsidP="0047423C">
      <w:r>
        <w:t>O</w:t>
      </w:r>
      <w:r w:rsidRPr="002F3ECF">
        <w:t xml:space="preserve">ffer optimized performance especially when addressing handset terminals (including smartphones with more realistic assumptions on antenna gains instead of 0 </w:t>
      </w:r>
      <w:proofErr w:type="spellStart"/>
      <w:r w:rsidRPr="002F3ECF">
        <w:t>dBi</w:t>
      </w:r>
      <w:proofErr w:type="spellEnd"/>
      <w:r w:rsidRPr="002F3ECF">
        <w:t xml:space="preserve"> antenna gain with the specific realistic antenna gain assumption to be determined at the working group level) </w:t>
      </w:r>
      <w:proofErr w:type="spellStart"/>
      <w:r w:rsidRPr="002F3ECF">
        <w:t>w.r.t.</w:t>
      </w:r>
      <w:proofErr w:type="spellEnd"/>
      <w:r w:rsidRPr="002F3ECF">
        <w:t xml:space="preserve"> downlink coverage considering the NTN deployment constraints such as payload power limitation, large satellite foot print and limited feeder link bandwidth. DL coverage enhancements are needed to accommodate satellite payload constraints which may be unable to have all its beams active with the « nominal » EIRP density per beam (see Section 6.1.1 in TR 38.821) at a given time due to limited power and limited feeder link bandwidth, while maximizing the number of beams that can be activated simultaneously, and ensuring that all user terminals can be served across the satellite foot print while </w:t>
      </w:r>
      <w:r w:rsidR="0047423C" w:rsidRPr="002F3ECF">
        <w:t>maximizing</w:t>
      </w:r>
      <w:r w:rsidRPr="002F3ECF">
        <w:t xml:space="preserve"> the overall satellite throughput and ensuring that all satellite’s radio cells are kept alive even without traffic but allowing new users to join or preventing impact on end-user QoS.</w:t>
      </w:r>
    </w:p>
    <w:p w14:paraId="598C0680" w14:textId="77777777" w:rsidR="00D5158D" w:rsidRDefault="00D5158D" w:rsidP="0047423C"/>
    <w:p w14:paraId="39890213" w14:textId="77777777" w:rsidR="00817582" w:rsidRDefault="00817582" w:rsidP="00817582">
      <w:r>
        <w:t>DL coverage enhancements should be considered at both</w:t>
      </w:r>
    </w:p>
    <w:p w14:paraId="582153F0" w14:textId="77777777" w:rsidR="00817582" w:rsidRDefault="00817582" w:rsidP="00817582">
      <w:r>
        <w:t>•</w:t>
      </w:r>
      <w:r>
        <w:tab/>
        <w:t xml:space="preserve">Link level to improve the link margin of selected physical channels in order to </w:t>
      </w:r>
      <w:proofErr w:type="spellStart"/>
      <w:r>
        <w:t>accomodate</w:t>
      </w:r>
      <w:proofErr w:type="spellEnd"/>
      <w:r>
        <w:t xml:space="preserve"> the EIRP reduction. This include possible techniques such as increased repetition scheme or equivalent techniques depending on the physical channel. A link margin improvement for physical channels (e.g. PDSCH and PDCCH) should be considered without impact on SSB design. </w:t>
      </w:r>
    </w:p>
    <w:p w14:paraId="119E1181" w14:textId="77777777" w:rsidR="00817582" w:rsidRDefault="00817582" w:rsidP="00817582">
      <w:r>
        <w:t>•</w:t>
      </w:r>
      <w:r>
        <w:tab/>
        <w:t>System level to support an efficient dynamic and flexible power sharing between beams or different beam pattern/size (i.e., wide or narrow) across the satellite foot print for example by leveraging network energy saving techniques.</w:t>
      </w:r>
      <w:r>
        <w:rPr>
          <w:rFonts w:hint="eastAsia"/>
        </w:rPr>
        <w:t xml:space="preserve"> </w:t>
      </w:r>
      <w:r>
        <w:t>For example, a total number of beams = 1200 may be assumed for NGSO operating in FR1 band. This would correspond to the number of beams necessary to serve a satellite footprint at 30° min elevation with ~50 km diameter beam size.</w:t>
      </w:r>
    </w:p>
    <w:p w14:paraId="3B98B629" w14:textId="77777777" w:rsidR="0047423C" w:rsidRPr="00817582" w:rsidRDefault="0047423C" w:rsidP="000B6D70">
      <w:pPr>
        <w:spacing w:after="0"/>
        <w:rPr>
          <w:rFonts w:eastAsia="Calibri"/>
          <w:lang w:eastAsia="ko-KR"/>
        </w:rPr>
      </w:pPr>
    </w:p>
    <w:p w14:paraId="125C391E" w14:textId="2F35D36F" w:rsidR="0047423C" w:rsidRDefault="0047423C" w:rsidP="0047423C">
      <w:pPr>
        <w:rPr>
          <w:rFonts w:eastAsiaTheme="minorEastAsia"/>
          <w:lang w:eastAsia="zh-CN"/>
        </w:rPr>
      </w:pPr>
      <w:r>
        <w:rPr>
          <w:rFonts w:eastAsiaTheme="minorEastAsia" w:hint="eastAsia"/>
          <w:lang w:eastAsia="zh-CN"/>
        </w:rPr>
        <w:t xml:space="preserve">Question: </w:t>
      </w:r>
      <w:r w:rsidR="00B75EA5">
        <w:rPr>
          <w:rFonts w:eastAsiaTheme="minorEastAsia"/>
          <w:lang w:eastAsia="zh-CN"/>
        </w:rPr>
        <w:t>I</w:t>
      </w:r>
      <w:r>
        <w:rPr>
          <w:rFonts w:eastAsiaTheme="minorEastAsia"/>
          <w:lang w:eastAsia="zh-CN"/>
        </w:rPr>
        <w:t>s the justification text acceptable?</w:t>
      </w:r>
    </w:p>
    <w:tbl>
      <w:tblPr>
        <w:tblStyle w:val="GridTable1Light"/>
        <w:tblW w:w="0" w:type="auto"/>
        <w:tblLook w:val="04A0" w:firstRow="1" w:lastRow="0" w:firstColumn="1" w:lastColumn="0" w:noHBand="0" w:noVBand="1"/>
      </w:tblPr>
      <w:tblGrid>
        <w:gridCol w:w="2405"/>
        <w:gridCol w:w="6902"/>
      </w:tblGrid>
      <w:tr w:rsidR="0047423C" w14:paraId="25A636C6"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707DE28" w14:textId="77777777" w:rsidR="0047423C" w:rsidRDefault="0047423C" w:rsidP="00C51A08">
            <w:pPr>
              <w:jc w:val="center"/>
              <w:rPr>
                <w:rFonts w:eastAsiaTheme="minorEastAsia"/>
                <w:lang w:eastAsia="zh-CN"/>
              </w:rPr>
            </w:pPr>
            <w:r>
              <w:rPr>
                <w:rFonts w:eastAsiaTheme="minorEastAsia" w:hint="eastAsia"/>
                <w:lang w:eastAsia="zh-CN"/>
              </w:rPr>
              <w:t>Company</w:t>
            </w:r>
          </w:p>
        </w:tc>
        <w:tc>
          <w:tcPr>
            <w:tcW w:w="6902" w:type="dxa"/>
          </w:tcPr>
          <w:p w14:paraId="03E28F75" w14:textId="77777777" w:rsidR="0047423C" w:rsidRDefault="0047423C"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47423C" w14:paraId="3B01D3AA"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74901767" w14:textId="77777777" w:rsidR="0047423C" w:rsidRDefault="0047423C" w:rsidP="00C51A08">
            <w:pPr>
              <w:rPr>
                <w:rFonts w:eastAsiaTheme="minorEastAsia"/>
                <w:lang w:eastAsia="zh-CN"/>
              </w:rPr>
            </w:pPr>
          </w:p>
        </w:tc>
        <w:tc>
          <w:tcPr>
            <w:tcW w:w="6902" w:type="dxa"/>
          </w:tcPr>
          <w:p w14:paraId="56DEC393" w14:textId="77777777" w:rsidR="0047423C" w:rsidRDefault="0047423C"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47423C" w14:paraId="4F5AEF06"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502204DD" w14:textId="77777777" w:rsidR="0047423C" w:rsidRDefault="0047423C" w:rsidP="00C51A08">
            <w:pPr>
              <w:rPr>
                <w:rFonts w:eastAsiaTheme="minorEastAsia"/>
                <w:lang w:eastAsia="zh-CN"/>
              </w:rPr>
            </w:pPr>
          </w:p>
        </w:tc>
        <w:tc>
          <w:tcPr>
            <w:tcW w:w="6902" w:type="dxa"/>
          </w:tcPr>
          <w:p w14:paraId="44215F89" w14:textId="77777777" w:rsidR="0047423C" w:rsidRDefault="0047423C"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9FB37A1" w14:textId="79278416" w:rsidR="009E1E2F" w:rsidRPr="000B6D70" w:rsidRDefault="009E1E2F" w:rsidP="000B6D70">
      <w:pPr>
        <w:spacing w:after="0"/>
        <w:rPr>
          <w:rFonts w:eastAsia="Calibri"/>
          <w:lang w:eastAsia="ko-KR"/>
        </w:rPr>
      </w:pPr>
    </w:p>
    <w:p w14:paraId="1FF13BE2" w14:textId="7DF2CED0" w:rsidR="009E1E2F" w:rsidRPr="009E1E2F" w:rsidRDefault="009E1E2F" w:rsidP="009E1E2F">
      <w:pPr>
        <w:rPr>
          <w:rFonts w:eastAsiaTheme="minorEastAsia"/>
          <w:lang w:eastAsia="zh-CN"/>
        </w:rPr>
      </w:pPr>
      <w:r>
        <w:rPr>
          <w:rFonts w:eastAsiaTheme="minorEastAsia"/>
          <w:lang w:eastAsia="zh-CN"/>
        </w:rPr>
        <w:t>Proposed objective</w:t>
      </w:r>
      <w:r w:rsidR="00D95B50">
        <w:rPr>
          <w:rFonts w:eastAsiaTheme="minorEastAsia"/>
          <w:lang w:eastAsia="zh-CN"/>
        </w:rPr>
        <w:t xml:space="preserve"> </w:t>
      </w:r>
      <w:r>
        <w:rPr>
          <w:rFonts w:eastAsiaTheme="minorEastAsia"/>
          <w:lang w:eastAsia="zh-CN"/>
        </w:rPr>
        <w:t xml:space="preserve">[13]: </w:t>
      </w:r>
    </w:p>
    <w:p w14:paraId="4F277F26" w14:textId="47315BAB" w:rsidR="009E1E2F" w:rsidRPr="007D0622" w:rsidRDefault="009E1E2F" w:rsidP="0047423C">
      <w:pPr>
        <w:overflowPunct w:val="0"/>
        <w:snapToGrid/>
        <w:spacing w:after="0"/>
        <w:jc w:val="left"/>
        <w:textAlignment w:val="baseline"/>
        <w:rPr>
          <w:rFonts w:eastAsia="Calibri"/>
          <w:sz w:val="21"/>
          <w:lang w:eastAsia="ko-KR"/>
        </w:rPr>
      </w:pPr>
      <w:r w:rsidRPr="007D0622">
        <w:rPr>
          <w:rFonts w:eastAsia="Calibri"/>
          <w:sz w:val="21"/>
          <w:lang w:eastAsia="ko-KR"/>
        </w:rPr>
        <w:t>Study and specify downlink coverage enhancements targeting support for additional reference satellite payload parameters covering both GSO and NGSO constellations operating in FR1 or FR2</w:t>
      </w:r>
      <w:r w:rsidR="00A20868">
        <w:rPr>
          <w:rFonts w:eastAsia="Calibri"/>
          <w:sz w:val="21"/>
          <w:lang w:eastAsia="ko-KR"/>
        </w:rPr>
        <w:t>-NTN</w:t>
      </w:r>
      <w:r w:rsidR="00BA77EC">
        <w:rPr>
          <w:rFonts w:eastAsia="Calibri"/>
          <w:sz w:val="21"/>
          <w:lang w:eastAsia="ko-KR"/>
        </w:rPr>
        <w:t xml:space="preserve"> </w:t>
      </w:r>
      <w:r w:rsidR="00D80AD6">
        <w:rPr>
          <w:rFonts w:eastAsia="Calibri"/>
          <w:sz w:val="21"/>
          <w:lang w:eastAsia="ko-KR"/>
        </w:rPr>
        <w:t>[RAN1, RAN2]</w:t>
      </w:r>
    </w:p>
    <w:p w14:paraId="3945B444" w14:textId="77777777" w:rsidR="009E1E2F" w:rsidRPr="007D0622" w:rsidRDefault="009E1E2F" w:rsidP="009E1E2F">
      <w:pPr>
        <w:pStyle w:val="ListParagraph"/>
        <w:widowControl w:val="0"/>
        <w:numPr>
          <w:ilvl w:val="0"/>
          <w:numId w:val="26"/>
        </w:numPr>
        <w:autoSpaceDE/>
        <w:autoSpaceDN/>
        <w:adjustRightInd/>
        <w:snapToGrid/>
        <w:spacing w:after="0"/>
        <w:ind w:firstLineChars="0"/>
        <w:contextualSpacing/>
        <w:rPr>
          <w:sz w:val="21"/>
          <w:szCs w:val="20"/>
        </w:rPr>
      </w:pPr>
      <w:r w:rsidRPr="007D0622">
        <w:rPr>
          <w:rFonts w:hint="eastAsia"/>
          <w:sz w:val="21"/>
          <w:szCs w:val="20"/>
        </w:rPr>
        <w:t>Define</w:t>
      </w:r>
      <w:r w:rsidRPr="007D0622">
        <w:rPr>
          <w:sz w:val="21"/>
          <w:szCs w:val="20"/>
        </w:rPr>
        <w:t xml:space="preserv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22157EA" w14:textId="490AF97C" w:rsidR="009E1E2F" w:rsidRPr="007D0622" w:rsidRDefault="009E1E2F" w:rsidP="009E1E2F">
      <w:pPr>
        <w:pStyle w:val="ListParagraph"/>
        <w:widowControl w:val="0"/>
        <w:numPr>
          <w:ilvl w:val="0"/>
          <w:numId w:val="26"/>
        </w:numPr>
        <w:autoSpaceDE/>
        <w:autoSpaceDN/>
        <w:adjustRightInd/>
        <w:snapToGrid/>
        <w:spacing w:after="0"/>
        <w:ind w:firstLineChars="0"/>
        <w:contextualSpacing/>
        <w:rPr>
          <w:sz w:val="21"/>
          <w:szCs w:val="20"/>
        </w:rPr>
      </w:pPr>
      <w:r w:rsidRPr="007D0622">
        <w:rPr>
          <w:sz w:val="21"/>
          <w:szCs w:val="20"/>
        </w:rPr>
        <w:t>Define the corresponding energy consumption model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436833A" w14:textId="2998D76F" w:rsidR="009E1E2F" w:rsidRPr="007D0622" w:rsidRDefault="009E1E2F" w:rsidP="009E1E2F">
      <w:pPr>
        <w:pStyle w:val="ListParagraph"/>
        <w:widowControl w:val="0"/>
        <w:numPr>
          <w:ilvl w:val="0"/>
          <w:numId w:val="26"/>
        </w:numPr>
        <w:autoSpaceDE/>
        <w:autoSpaceDN/>
        <w:adjustRightInd/>
        <w:snapToGrid/>
        <w:spacing w:after="0"/>
        <w:ind w:firstLineChars="0"/>
        <w:contextualSpacing/>
        <w:rPr>
          <w:sz w:val="21"/>
          <w:szCs w:val="20"/>
        </w:rPr>
      </w:pPr>
      <w:r w:rsidRPr="007D0622">
        <w:rPr>
          <w:sz w:val="21"/>
          <w:szCs w:val="20"/>
        </w:rPr>
        <w:t>Study and specify</w:t>
      </w:r>
      <w:r w:rsidRPr="007D0622">
        <w:rPr>
          <w:rFonts w:hint="eastAsia"/>
          <w:sz w:val="21"/>
          <w:szCs w:val="20"/>
        </w:rPr>
        <w:t xml:space="preserve"> solutions</w:t>
      </w:r>
      <w:r w:rsidRPr="007D0622">
        <w:rPr>
          <w:sz w:val="21"/>
          <w:szCs w:val="20"/>
        </w:rPr>
        <w:t>, including link level</w:t>
      </w:r>
      <w:r w:rsidR="00A013A1" w:rsidRPr="00A013A1">
        <w:rPr>
          <w:sz w:val="21"/>
          <w:szCs w:val="20"/>
        </w:rPr>
        <w:t xml:space="preserve"> </w:t>
      </w:r>
      <w:r w:rsidR="00A013A1" w:rsidRPr="007D0622">
        <w:rPr>
          <w:sz w:val="21"/>
          <w:szCs w:val="20"/>
        </w:rPr>
        <w:t>enhancements</w:t>
      </w:r>
      <w:r w:rsidRPr="007D0622">
        <w:rPr>
          <w:sz w:val="21"/>
          <w:szCs w:val="20"/>
        </w:rPr>
        <w:t xml:space="preserve"> </w:t>
      </w:r>
      <w:r w:rsidR="00A013A1">
        <w:rPr>
          <w:sz w:val="21"/>
          <w:szCs w:val="20"/>
        </w:rPr>
        <w:t xml:space="preserve">(e.g. for PDCCH, PDSCH) </w:t>
      </w:r>
      <w:r w:rsidRPr="007D0622">
        <w:rPr>
          <w:sz w:val="21"/>
          <w:szCs w:val="20"/>
        </w:rPr>
        <w:t>and/or system level enhancements</w:t>
      </w:r>
      <w:r w:rsidR="00A013A1">
        <w:rPr>
          <w:sz w:val="21"/>
          <w:szCs w:val="20"/>
        </w:rPr>
        <w:t xml:space="preserve"> (e.g. satellite beam </w:t>
      </w:r>
      <w:r w:rsidR="00A013A1" w:rsidRPr="00A013A1">
        <w:rPr>
          <w:sz w:val="21"/>
          <w:szCs w:val="20"/>
        </w:rPr>
        <w:t>switching/hopping/scheduling</w:t>
      </w:r>
      <w:r w:rsidR="00A013A1">
        <w:rPr>
          <w:sz w:val="21"/>
          <w:szCs w:val="20"/>
        </w:rPr>
        <w:t>)</w:t>
      </w:r>
      <w:r w:rsidRPr="007D0622">
        <w:rPr>
          <w:sz w:val="21"/>
          <w:szCs w:val="20"/>
        </w:rPr>
        <w:t>,</w:t>
      </w:r>
      <w:r w:rsidRPr="007D0622">
        <w:rPr>
          <w:rFonts w:hint="eastAsia"/>
          <w:sz w:val="21"/>
          <w:szCs w:val="20"/>
        </w:rPr>
        <w:t xml:space="preserve"> </w:t>
      </w:r>
      <w:r w:rsidRPr="007D0622">
        <w:rPr>
          <w:sz w:val="21"/>
          <w:szCs w:val="20"/>
        </w:rPr>
        <w:t>allowing dynamic and flexible power sharing between satellite beams or different satellite beam patterns/size (i.e. wide or narrow) across the satellite footprint.</w:t>
      </w:r>
    </w:p>
    <w:p w14:paraId="0A550C09" w14:textId="23878432" w:rsidR="009E1E2F" w:rsidRPr="007D0622" w:rsidRDefault="009E1E2F" w:rsidP="009E1E2F">
      <w:pPr>
        <w:pStyle w:val="ListParagraph"/>
        <w:widowControl w:val="0"/>
        <w:numPr>
          <w:ilvl w:val="0"/>
          <w:numId w:val="26"/>
        </w:numPr>
        <w:autoSpaceDE/>
        <w:autoSpaceDN/>
        <w:adjustRightInd/>
        <w:snapToGrid/>
        <w:spacing w:after="0"/>
        <w:ind w:firstLineChars="0"/>
        <w:contextualSpacing/>
        <w:rPr>
          <w:sz w:val="21"/>
          <w:szCs w:val="20"/>
        </w:rPr>
      </w:pPr>
      <w:r w:rsidRPr="007D0622">
        <w:rPr>
          <w:sz w:val="21"/>
          <w:szCs w:val="20"/>
        </w:rPr>
        <w:t>Notes for</w:t>
      </w:r>
      <w:r w:rsidR="006E7E5E">
        <w:rPr>
          <w:sz w:val="21"/>
          <w:szCs w:val="20"/>
        </w:rPr>
        <w:t xml:space="preserve"> this</w:t>
      </w:r>
      <w:r w:rsidRPr="007D0622">
        <w:rPr>
          <w:sz w:val="21"/>
          <w:szCs w:val="20"/>
        </w:rPr>
        <w:t xml:space="preserve"> objective:</w:t>
      </w:r>
    </w:p>
    <w:p w14:paraId="7BBB5F14" w14:textId="73EA92BA" w:rsidR="009E1E2F" w:rsidRPr="007D0622" w:rsidRDefault="009E1E2F" w:rsidP="009E1E2F">
      <w:pPr>
        <w:pStyle w:val="ListParagraph"/>
        <w:widowControl w:val="0"/>
        <w:numPr>
          <w:ilvl w:val="1"/>
          <w:numId w:val="26"/>
        </w:numPr>
        <w:autoSpaceDE/>
        <w:autoSpaceDN/>
        <w:adjustRightInd/>
        <w:snapToGrid/>
        <w:spacing w:after="0"/>
        <w:ind w:firstLineChars="0"/>
        <w:contextualSpacing/>
        <w:rPr>
          <w:sz w:val="21"/>
          <w:szCs w:val="20"/>
        </w:rPr>
      </w:pPr>
      <w:r w:rsidRPr="007D0622">
        <w:rPr>
          <w:sz w:val="21"/>
          <w:szCs w:val="20"/>
        </w:rPr>
        <w:t>SSB channe</w:t>
      </w:r>
      <w:r w:rsidR="00B92461" w:rsidRPr="007D0622">
        <w:rPr>
          <w:sz w:val="21"/>
          <w:szCs w:val="20"/>
        </w:rPr>
        <w:t>l enhancement is not considered</w:t>
      </w:r>
    </w:p>
    <w:p w14:paraId="5E3B69BD" w14:textId="183071E8" w:rsidR="009E1E2F" w:rsidRPr="007D0622" w:rsidRDefault="009E1E2F" w:rsidP="009E1E2F">
      <w:pPr>
        <w:pStyle w:val="ListParagraph"/>
        <w:widowControl w:val="0"/>
        <w:numPr>
          <w:ilvl w:val="1"/>
          <w:numId w:val="26"/>
        </w:numPr>
        <w:autoSpaceDE/>
        <w:autoSpaceDN/>
        <w:adjustRightInd/>
        <w:snapToGrid/>
        <w:spacing w:after="0"/>
        <w:ind w:firstLineChars="0"/>
        <w:contextualSpacing/>
        <w:rPr>
          <w:sz w:val="21"/>
          <w:szCs w:val="20"/>
        </w:rPr>
      </w:pPr>
      <w:r w:rsidRPr="007D0622">
        <w:rPr>
          <w:sz w:val="21"/>
          <w:szCs w:val="20"/>
        </w:rPr>
        <w:t>Antenna gain of UE shall be assumed to be -5.5dBi, and at lea</w:t>
      </w:r>
      <w:r w:rsidR="00B92461" w:rsidRPr="007D0622">
        <w:rPr>
          <w:sz w:val="21"/>
          <w:szCs w:val="20"/>
        </w:rPr>
        <w:t>st 2Rx are considered at the UE</w:t>
      </w:r>
    </w:p>
    <w:p w14:paraId="28547205" w14:textId="79AAF432" w:rsidR="009E1E2F" w:rsidRPr="007D0622" w:rsidRDefault="009E1E2F" w:rsidP="00A20868">
      <w:pPr>
        <w:pStyle w:val="ListParagraph"/>
        <w:widowControl w:val="0"/>
        <w:numPr>
          <w:ilvl w:val="1"/>
          <w:numId w:val="26"/>
        </w:numPr>
        <w:autoSpaceDE/>
        <w:autoSpaceDN/>
        <w:adjustRightInd/>
        <w:snapToGrid/>
        <w:spacing w:after="0"/>
        <w:ind w:firstLineChars="0"/>
        <w:contextualSpacing/>
        <w:rPr>
          <w:sz w:val="21"/>
          <w:szCs w:val="20"/>
        </w:rPr>
      </w:pPr>
      <w:r w:rsidRPr="007D0622">
        <w:rPr>
          <w:sz w:val="21"/>
          <w:szCs w:val="20"/>
        </w:rPr>
        <w:t>NGSO to be considered in priority: LEO Set-1 @ 600 km</w:t>
      </w:r>
    </w:p>
    <w:p w14:paraId="4AA6F50B" w14:textId="279B938C" w:rsidR="009E1E2F" w:rsidRPr="007D0622" w:rsidRDefault="009E1E2F" w:rsidP="009E1E2F">
      <w:pPr>
        <w:pStyle w:val="ListParagraph"/>
        <w:widowControl w:val="0"/>
        <w:numPr>
          <w:ilvl w:val="1"/>
          <w:numId w:val="26"/>
        </w:numPr>
        <w:autoSpaceDE/>
        <w:autoSpaceDN/>
        <w:adjustRightInd/>
        <w:snapToGrid/>
        <w:spacing w:after="0"/>
        <w:ind w:firstLineChars="0"/>
        <w:contextualSpacing/>
        <w:rPr>
          <w:sz w:val="21"/>
          <w:szCs w:val="20"/>
        </w:rPr>
      </w:pPr>
      <w:r w:rsidRPr="007D0622">
        <w:rPr>
          <w:sz w:val="21"/>
          <w:szCs w:val="20"/>
        </w:rPr>
        <w:t>Non-</w:t>
      </w:r>
      <w:proofErr w:type="spellStart"/>
      <w:r w:rsidRPr="007D0622">
        <w:rPr>
          <w:sz w:val="21"/>
          <w:szCs w:val="20"/>
        </w:rPr>
        <w:t>RedCap</w:t>
      </w:r>
      <w:proofErr w:type="spellEnd"/>
      <w:r w:rsidR="00B92461" w:rsidRPr="007D0622">
        <w:rPr>
          <w:sz w:val="21"/>
          <w:szCs w:val="20"/>
        </w:rPr>
        <w:t xml:space="preserve"> UEs are considered in priority</w:t>
      </w:r>
    </w:p>
    <w:p w14:paraId="02138EED" w14:textId="0AC06ADE" w:rsidR="009E1E2F" w:rsidRPr="009F0BB7" w:rsidRDefault="009E1E2F" w:rsidP="009E1E2F">
      <w:pPr>
        <w:pStyle w:val="ListParagraph"/>
        <w:numPr>
          <w:ilvl w:val="1"/>
          <w:numId w:val="26"/>
        </w:numPr>
        <w:autoSpaceDE/>
        <w:autoSpaceDN/>
        <w:adjustRightInd/>
        <w:snapToGrid/>
        <w:spacing w:after="160" w:line="259" w:lineRule="auto"/>
        <w:ind w:firstLineChars="0"/>
        <w:contextualSpacing/>
        <w:jc w:val="left"/>
        <w:rPr>
          <w:sz w:val="21"/>
          <w:szCs w:val="20"/>
        </w:rPr>
      </w:pPr>
      <w:r w:rsidRPr="009F0BB7">
        <w:rPr>
          <w:sz w:val="21"/>
          <w:szCs w:val="20"/>
        </w:rPr>
        <w:t xml:space="preserve">FFS </w:t>
      </w:r>
      <w:r w:rsidR="00B75EA5" w:rsidRPr="009F0BB7">
        <w:rPr>
          <w:sz w:val="21"/>
          <w:szCs w:val="20"/>
        </w:rPr>
        <w:t xml:space="preserve">whether </w:t>
      </w:r>
      <w:proofErr w:type="spellStart"/>
      <w:r w:rsidRPr="009F0BB7">
        <w:rPr>
          <w:sz w:val="21"/>
          <w:szCs w:val="20"/>
        </w:rPr>
        <w:t>RedC</w:t>
      </w:r>
      <w:r w:rsidR="00B75EA5" w:rsidRPr="009F0BB7">
        <w:rPr>
          <w:sz w:val="21"/>
          <w:szCs w:val="20"/>
        </w:rPr>
        <w:t>ap</w:t>
      </w:r>
      <w:proofErr w:type="spellEnd"/>
      <w:r w:rsidRPr="009F0BB7">
        <w:rPr>
          <w:sz w:val="21"/>
          <w:szCs w:val="20"/>
        </w:rPr>
        <w:t xml:space="preserve"> 1 Rx UE are considered at least for the link margin improvement</w:t>
      </w:r>
    </w:p>
    <w:p w14:paraId="435ECB1A" w14:textId="161BFB09" w:rsidR="009E1E2F" w:rsidRPr="009F0BB7" w:rsidRDefault="009E1E2F" w:rsidP="009E1E2F">
      <w:pPr>
        <w:pStyle w:val="ListParagraph"/>
        <w:numPr>
          <w:ilvl w:val="1"/>
          <w:numId w:val="26"/>
        </w:numPr>
        <w:autoSpaceDE/>
        <w:autoSpaceDN/>
        <w:adjustRightInd/>
        <w:snapToGrid/>
        <w:spacing w:after="160" w:line="259" w:lineRule="auto"/>
        <w:ind w:firstLineChars="0"/>
        <w:contextualSpacing/>
        <w:jc w:val="left"/>
        <w:rPr>
          <w:sz w:val="21"/>
          <w:szCs w:val="20"/>
        </w:rPr>
      </w:pPr>
      <w:r w:rsidRPr="009F0BB7">
        <w:rPr>
          <w:sz w:val="21"/>
          <w:szCs w:val="20"/>
        </w:rPr>
        <w:t xml:space="preserve">FFS </w:t>
      </w:r>
      <w:r w:rsidR="00B75EA5" w:rsidRPr="009F0BB7">
        <w:rPr>
          <w:sz w:val="21"/>
          <w:szCs w:val="20"/>
        </w:rPr>
        <w:t>w</w:t>
      </w:r>
      <w:r w:rsidRPr="009F0BB7">
        <w:rPr>
          <w:sz w:val="21"/>
          <w:szCs w:val="20"/>
        </w:rPr>
        <w:t xml:space="preserve">hether </w:t>
      </w:r>
      <w:proofErr w:type="spellStart"/>
      <w:r w:rsidRPr="009F0BB7">
        <w:rPr>
          <w:sz w:val="21"/>
          <w:szCs w:val="20"/>
        </w:rPr>
        <w:t>RedC</w:t>
      </w:r>
      <w:r w:rsidR="00B75EA5" w:rsidRPr="009F0BB7">
        <w:rPr>
          <w:sz w:val="21"/>
          <w:szCs w:val="20"/>
        </w:rPr>
        <w:t>ap</w:t>
      </w:r>
      <w:proofErr w:type="spellEnd"/>
      <w:r w:rsidRPr="009F0BB7">
        <w:rPr>
          <w:sz w:val="21"/>
          <w:szCs w:val="20"/>
        </w:rPr>
        <w:t xml:space="preserve"> UE half duplex constraints </w:t>
      </w:r>
      <w:r w:rsidR="00B75EA5" w:rsidRPr="009F0BB7">
        <w:rPr>
          <w:sz w:val="21"/>
          <w:szCs w:val="20"/>
        </w:rPr>
        <w:t>are</w:t>
      </w:r>
      <w:r w:rsidRPr="009F0BB7">
        <w:rPr>
          <w:sz w:val="21"/>
          <w:szCs w:val="20"/>
        </w:rPr>
        <w:t xml:space="preserve"> considered for system level enhancements</w:t>
      </w:r>
    </w:p>
    <w:p w14:paraId="511DCC78" w14:textId="77777777" w:rsidR="00D95B50" w:rsidRPr="009F0BB7" w:rsidRDefault="00D95B50" w:rsidP="000B6D70">
      <w:pPr>
        <w:spacing w:after="0"/>
        <w:rPr>
          <w:rFonts w:eastAsia="Calibri"/>
          <w:lang w:eastAsia="ko-KR"/>
        </w:rPr>
      </w:pPr>
    </w:p>
    <w:p w14:paraId="6062DB55" w14:textId="38DDF937" w:rsidR="007D0622" w:rsidRDefault="007D0622" w:rsidP="007D0622">
      <w:pPr>
        <w:rPr>
          <w:rFonts w:eastAsiaTheme="minorEastAsia"/>
          <w:lang w:eastAsia="zh-CN"/>
        </w:rPr>
      </w:pPr>
      <w:r>
        <w:rPr>
          <w:rFonts w:eastAsiaTheme="minorEastAsia" w:hint="eastAsia"/>
          <w:lang w:eastAsia="zh-CN"/>
        </w:rPr>
        <w:t xml:space="preserve">Question: </w:t>
      </w:r>
      <w:r w:rsidR="00B75EA5">
        <w:rPr>
          <w:rFonts w:eastAsiaTheme="minorEastAsia"/>
          <w:lang w:eastAsia="zh-CN"/>
        </w:rPr>
        <w:t>I</w:t>
      </w:r>
      <w:r>
        <w:rPr>
          <w:rFonts w:eastAsiaTheme="minorEastAsia"/>
          <w:lang w:eastAsia="zh-CN"/>
        </w:rPr>
        <w:t>s the objective acceptable?</w:t>
      </w:r>
      <w:r w:rsidR="00B75EA5">
        <w:rPr>
          <w:rFonts w:eastAsiaTheme="minorEastAsia"/>
          <w:lang w:eastAsia="zh-CN"/>
        </w:rPr>
        <w:t xml:space="preserve"> Should </w:t>
      </w:r>
      <w:proofErr w:type="spellStart"/>
      <w:r w:rsidR="00B75EA5">
        <w:rPr>
          <w:rFonts w:eastAsiaTheme="minorEastAsia"/>
          <w:lang w:eastAsia="zh-CN"/>
        </w:rPr>
        <w:t>RedCap</w:t>
      </w:r>
      <w:proofErr w:type="spellEnd"/>
      <w:r w:rsidR="00B75EA5">
        <w:rPr>
          <w:rFonts w:eastAsiaTheme="minorEastAsia"/>
          <w:lang w:eastAsia="zh-CN"/>
        </w:rPr>
        <w:t xml:space="preserve"> UEs be considered in this objective?</w:t>
      </w:r>
      <w:r w:rsidR="00F37F60">
        <w:rPr>
          <w:rFonts w:eastAsiaTheme="minorEastAsia"/>
          <w:lang w:eastAsia="zh-CN"/>
        </w:rPr>
        <w:t xml:space="preserve"> Can the FFS points be deleted from the objective?</w:t>
      </w:r>
    </w:p>
    <w:tbl>
      <w:tblPr>
        <w:tblStyle w:val="GridTable1Light"/>
        <w:tblW w:w="0" w:type="auto"/>
        <w:tblLook w:val="04A0" w:firstRow="1" w:lastRow="0" w:firstColumn="1" w:lastColumn="0" w:noHBand="0" w:noVBand="1"/>
      </w:tblPr>
      <w:tblGrid>
        <w:gridCol w:w="2405"/>
        <w:gridCol w:w="6902"/>
      </w:tblGrid>
      <w:tr w:rsidR="007D0622" w14:paraId="145D1293"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B8538C0" w14:textId="77777777" w:rsidR="007D0622" w:rsidRDefault="007D0622" w:rsidP="00C51A08">
            <w:pPr>
              <w:jc w:val="center"/>
              <w:rPr>
                <w:rFonts w:eastAsiaTheme="minorEastAsia"/>
                <w:lang w:eastAsia="zh-CN"/>
              </w:rPr>
            </w:pPr>
            <w:r>
              <w:rPr>
                <w:rFonts w:eastAsiaTheme="minorEastAsia" w:hint="eastAsia"/>
                <w:lang w:eastAsia="zh-CN"/>
              </w:rPr>
              <w:t>Company</w:t>
            </w:r>
          </w:p>
        </w:tc>
        <w:tc>
          <w:tcPr>
            <w:tcW w:w="6902" w:type="dxa"/>
          </w:tcPr>
          <w:p w14:paraId="50DEF4AB" w14:textId="77777777" w:rsidR="007D0622" w:rsidRDefault="007D0622"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7D0622" w14:paraId="3FD96296"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519E4BB2" w14:textId="77777777" w:rsidR="007D0622" w:rsidRDefault="007D0622" w:rsidP="00C51A08">
            <w:pPr>
              <w:rPr>
                <w:rFonts w:eastAsiaTheme="minorEastAsia"/>
                <w:lang w:eastAsia="zh-CN"/>
              </w:rPr>
            </w:pPr>
          </w:p>
        </w:tc>
        <w:tc>
          <w:tcPr>
            <w:tcW w:w="6902" w:type="dxa"/>
          </w:tcPr>
          <w:p w14:paraId="40CAD1A4" w14:textId="77777777" w:rsidR="007D0622" w:rsidRDefault="007D0622"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7D0622" w14:paraId="55BEBDCA"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11A7DE73" w14:textId="77777777" w:rsidR="007D0622" w:rsidRDefault="007D0622" w:rsidP="00C51A08">
            <w:pPr>
              <w:rPr>
                <w:rFonts w:eastAsiaTheme="minorEastAsia"/>
                <w:lang w:eastAsia="zh-CN"/>
              </w:rPr>
            </w:pPr>
          </w:p>
        </w:tc>
        <w:tc>
          <w:tcPr>
            <w:tcW w:w="6902" w:type="dxa"/>
          </w:tcPr>
          <w:p w14:paraId="700D9FF7" w14:textId="77777777" w:rsidR="007D0622" w:rsidRDefault="007D0622"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1183E05A" w14:textId="77777777" w:rsidR="007D0622" w:rsidRPr="000B6D70" w:rsidRDefault="007D0622" w:rsidP="000B6D70">
      <w:pPr>
        <w:spacing w:after="0"/>
        <w:rPr>
          <w:rFonts w:eastAsia="Calibri"/>
          <w:lang w:eastAsia="ko-KR"/>
        </w:rPr>
      </w:pPr>
    </w:p>
    <w:p w14:paraId="4C5A9A4E" w14:textId="77777777" w:rsidR="009E1E2F" w:rsidRPr="000B6D70" w:rsidRDefault="009E1E2F" w:rsidP="000B6D70">
      <w:pPr>
        <w:spacing w:after="0"/>
        <w:rPr>
          <w:rFonts w:eastAsia="Calibri"/>
          <w:lang w:eastAsia="ko-KR"/>
        </w:rPr>
      </w:pPr>
    </w:p>
    <w:p w14:paraId="63024FA9" w14:textId="77777777" w:rsidR="002F3ECF" w:rsidRDefault="002F3ECF" w:rsidP="002F3ECF">
      <w:pPr>
        <w:pStyle w:val="Heading2"/>
      </w:pPr>
      <w:r w:rsidRPr="00F601D2">
        <w:t>Robust Notification/Alert Channel</w:t>
      </w:r>
    </w:p>
    <w:p w14:paraId="43C1CB16" w14:textId="77777777" w:rsidR="00D95B50" w:rsidRDefault="00D95B50" w:rsidP="00D95B50">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4ABDABE7" w14:textId="7C98D29F" w:rsidR="00D95B50" w:rsidRDefault="00D95B50" w:rsidP="00D95B50">
      <w:pPr>
        <w:overflowPunct w:val="0"/>
        <w:snapToGrid/>
        <w:spacing w:after="0"/>
        <w:jc w:val="left"/>
        <w:textAlignment w:val="baseline"/>
        <w:rPr>
          <w:bCs/>
        </w:rPr>
      </w:pPr>
      <w:r>
        <w:rPr>
          <w:bCs/>
        </w:rPr>
        <w:t>Provide a robust notification/alert message capability for UE in adverse SNR conditions (i.e. light indoor).</w:t>
      </w:r>
    </w:p>
    <w:p w14:paraId="6978A840" w14:textId="77777777" w:rsidR="00D95B50" w:rsidRDefault="00D95B50" w:rsidP="00D95B50">
      <w:pPr>
        <w:spacing w:after="0"/>
        <w:rPr>
          <w:bCs/>
        </w:rPr>
      </w:pPr>
    </w:p>
    <w:p w14:paraId="54DB93FD" w14:textId="77777777" w:rsidR="00D95B50" w:rsidRPr="00F439B4" w:rsidRDefault="00D95B50" w:rsidP="00D95B50">
      <w:pPr>
        <w:rPr>
          <w:rFonts w:ascii="Calibri" w:hAnsi="Calibri" w:cs="Calibri"/>
          <w:lang w:eastAsia="fr-FR"/>
        </w:rPr>
      </w:pPr>
      <w:r w:rsidRPr="00F439B4">
        <w:t xml:space="preserve">The definition of a UE specific notification/alert feature is proposed to address the problem of missed paging messages to a UE in low SNR conditions (e.g. </w:t>
      </w:r>
      <w:proofErr w:type="gramStart"/>
      <w:r w:rsidRPr="00F439B4">
        <w:t>Non Line</w:t>
      </w:r>
      <w:proofErr w:type="gramEnd"/>
      <w:r w:rsidRPr="00F439B4">
        <w:t xml:space="preserve"> Of Sight)</w:t>
      </w:r>
      <w:r>
        <w:t xml:space="preserve"> </w:t>
      </w:r>
      <w:r w:rsidRPr="00F439B4">
        <w:t xml:space="preserve">when </w:t>
      </w:r>
      <w:r>
        <w:t>it</w:t>
      </w:r>
      <w:r w:rsidRPr="00F439B4">
        <w:t xml:space="preserve"> is placed in pockets, backpacks or in vehicles, boats, etc., or in conditions where there are clutter losses. The notification is to invite the user to move to a better SNR conditions in order to set-up the call.</w:t>
      </w:r>
    </w:p>
    <w:p w14:paraId="253DB10B" w14:textId="06C92A9A" w:rsidR="00D95B50" w:rsidRDefault="00D95B50" w:rsidP="00D95B50">
      <w:r w:rsidRPr="00F439B4">
        <w:t>The feature should be able to mitigate to the maximum extent the additional loss compared to the link margin required in Line of Sight conditions.</w:t>
      </w:r>
      <w:r w:rsidRPr="00263434">
        <w:t xml:space="preserve"> </w:t>
      </w:r>
      <w:r w:rsidRPr="00F439B4">
        <w:t xml:space="preserve">In TR 38.811 Table 6.6.2-3: Shadow fading and clutter loss for suburban and rural scenarios - the NLOS due to clutter loss can be over 18 </w:t>
      </w:r>
      <w:proofErr w:type="spellStart"/>
      <w:r w:rsidRPr="00F439B4">
        <w:t>dB.</w:t>
      </w:r>
      <w:proofErr w:type="spellEnd"/>
      <w:r w:rsidRPr="00F439B4">
        <w:t xml:space="preserve"> Table 6.6.1-1 LOS </w:t>
      </w:r>
      <w:r w:rsidRPr="00F439B4">
        <w:lastRenderedPageBreak/>
        <w:t>probability showed that at 30 degrees elevation, about 10% of users in rural and 50% in urban scenarios will experience NLOS.</w:t>
      </w:r>
    </w:p>
    <w:p w14:paraId="6E7419AE" w14:textId="77777777" w:rsidR="00D95B50" w:rsidRPr="00F37F60" w:rsidRDefault="00D95B50" w:rsidP="00F37F60">
      <w:pPr>
        <w:spacing w:after="0"/>
        <w:rPr>
          <w:rFonts w:eastAsia="Calibri"/>
          <w:lang w:eastAsia="ko-KR"/>
        </w:rPr>
      </w:pPr>
    </w:p>
    <w:p w14:paraId="7B4C487C" w14:textId="77777777" w:rsidR="00B75EA5" w:rsidRPr="000B6D70" w:rsidRDefault="00B75EA5" w:rsidP="00B75EA5">
      <w:pPr>
        <w:spacing w:after="0"/>
        <w:rPr>
          <w:rFonts w:eastAsia="Calibri"/>
          <w:lang w:eastAsia="ko-KR"/>
        </w:rPr>
      </w:pPr>
    </w:p>
    <w:p w14:paraId="3885B71B" w14:textId="179FBB9A" w:rsidR="00B75EA5" w:rsidRDefault="00B75EA5" w:rsidP="00B75EA5">
      <w:pPr>
        <w:rPr>
          <w:rFonts w:eastAsiaTheme="minorEastAsia"/>
          <w:lang w:eastAsia="zh-CN"/>
        </w:rPr>
      </w:pPr>
      <w:r>
        <w:rPr>
          <w:rFonts w:eastAsiaTheme="minorEastAsia" w:hint="eastAsia"/>
          <w:lang w:eastAsia="zh-CN"/>
        </w:rPr>
        <w:t xml:space="preserve">Question: </w:t>
      </w:r>
      <w:r>
        <w:rPr>
          <w:rFonts w:eastAsiaTheme="minorEastAsia"/>
          <w:lang w:eastAsia="zh-CN"/>
        </w:rPr>
        <w:t>Is the justification text acceptable?</w:t>
      </w:r>
    </w:p>
    <w:tbl>
      <w:tblPr>
        <w:tblStyle w:val="GridTable1Light"/>
        <w:tblW w:w="0" w:type="auto"/>
        <w:tblLook w:val="04A0" w:firstRow="1" w:lastRow="0" w:firstColumn="1" w:lastColumn="0" w:noHBand="0" w:noVBand="1"/>
      </w:tblPr>
      <w:tblGrid>
        <w:gridCol w:w="2405"/>
        <w:gridCol w:w="6902"/>
      </w:tblGrid>
      <w:tr w:rsidR="00B75EA5" w14:paraId="4838A71D"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CCE5C99" w14:textId="77777777" w:rsidR="00B75EA5" w:rsidRDefault="00B75EA5" w:rsidP="00C51A08">
            <w:pPr>
              <w:jc w:val="center"/>
              <w:rPr>
                <w:rFonts w:eastAsiaTheme="minorEastAsia"/>
                <w:lang w:eastAsia="zh-CN"/>
              </w:rPr>
            </w:pPr>
            <w:r>
              <w:rPr>
                <w:rFonts w:eastAsiaTheme="minorEastAsia" w:hint="eastAsia"/>
                <w:lang w:eastAsia="zh-CN"/>
              </w:rPr>
              <w:t>Company</w:t>
            </w:r>
          </w:p>
        </w:tc>
        <w:tc>
          <w:tcPr>
            <w:tcW w:w="6902" w:type="dxa"/>
          </w:tcPr>
          <w:p w14:paraId="13C358F7" w14:textId="77777777" w:rsidR="00B75EA5" w:rsidRDefault="00B75EA5"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B75EA5" w14:paraId="08A739BD"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406FE3E5" w14:textId="77777777" w:rsidR="00B75EA5" w:rsidRDefault="00B75EA5" w:rsidP="00C51A08">
            <w:pPr>
              <w:rPr>
                <w:rFonts w:eastAsiaTheme="minorEastAsia"/>
                <w:lang w:eastAsia="zh-CN"/>
              </w:rPr>
            </w:pPr>
          </w:p>
        </w:tc>
        <w:tc>
          <w:tcPr>
            <w:tcW w:w="6902" w:type="dxa"/>
          </w:tcPr>
          <w:p w14:paraId="1F86924C" w14:textId="77777777" w:rsidR="00B75EA5" w:rsidRDefault="00B75EA5"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75EA5" w14:paraId="1D7F23BE"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125ED01E" w14:textId="77777777" w:rsidR="00B75EA5" w:rsidRDefault="00B75EA5" w:rsidP="00C51A08">
            <w:pPr>
              <w:rPr>
                <w:rFonts w:eastAsiaTheme="minorEastAsia"/>
                <w:lang w:eastAsia="zh-CN"/>
              </w:rPr>
            </w:pPr>
          </w:p>
        </w:tc>
        <w:tc>
          <w:tcPr>
            <w:tcW w:w="6902" w:type="dxa"/>
          </w:tcPr>
          <w:p w14:paraId="5A62DB2D" w14:textId="77777777" w:rsidR="00B75EA5" w:rsidRDefault="00B75EA5"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18AF40F" w14:textId="77777777" w:rsidR="00B75EA5" w:rsidRPr="000B6D70" w:rsidRDefault="00B75EA5" w:rsidP="00B75EA5">
      <w:pPr>
        <w:spacing w:after="0"/>
        <w:rPr>
          <w:rFonts w:eastAsia="Calibri"/>
          <w:lang w:eastAsia="ko-KR"/>
        </w:rPr>
      </w:pPr>
    </w:p>
    <w:p w14:paraId="4CFE9DB3" w14:textId="77777777" w:rsidR="00B75EA5" w:rsidRPr="000B6D70" w:rsidRDefault="00B75EA5" w:rsidP="00B75EA5">
      <w:pPr>
        <w:spacing w:after="0"/>
        <w:rPr>
          <w:rFonts w:eastAsia="Calibri"/>
          <w:lang w:eastAsia="ko-KR"/>
        </w:rPr>
      </w:pPr>
    </w:p>
    <w:p w14:paraId="5EF4B63D" w14:textId="77777777" w:rsidR="00B75EA5" w:rsidRPr="009E1E2F" w:rsidRDefault="00B75EA5" w:rsidP="00B75EA5">
      <w:pPr>
        <w:rPr>
          <w:rFonts w:eastAsiaTheme="minorEastAsia"/>
          <w:lang w:eastAsia="zh-CN"/>
        </w:rPr>
      </w:pPr>
      <w:r>
        <w:rPr>
          <w:rFonts w:eastAsiaTheme="minorEastAsia"/>
          <w:lang w:eastAsia="zh-CN"/>
        </w:rPr>
        <w:t xml:space="preserve">Proposed objective [13]: </w:t>
      </w:r>
    </w:p>
    <w:p w14:paraId="6D0036AC" w14:textId="7AD51DC1" w:rsidR="00B75EA5" w:rsidRPr="00D95B50" w:rsidRDefault="00B75EA5" w:rsidP="00B75EA5">
      <w:pPr>
        <w:overflowPunct w:val="0"/>
        <w:snapToGrid/>
        <w:spacing w:after="0"/>
        <w:jc w:val="left"/>
        <w:textAlignment w:val="baseline"/>
        <w:rPr>
          <w:rFonts w:eastAsia="Calibri"/>
          <w:sz w:val="21"/>
          <w:szCs w:val="21"/>
          <w:lang w:eastAsia="ko-KR"/>
        </w:rPr>
      </w:pPr>
      <w:r w:rsidRPr="00D95B50">
        <w:rPr>
          <w:rFonts w:eastAsia="Calibri"/>
          <w:sz w:val="21"/>
          <w:szCs w:val="21"/>
          <w:lang w:eastAsia="ko-KR"/>
        </w:rPr>
        <w:t>S</w:t>
      </w:r>
      <w:r w:rsidR="00BA77EC">
        <w:rPr>
          <w:rFonts w:eastAsia="Calibri"/>
          <w:sz w:val="21"/>
          <w:szCs w:val="21"/>
          <w:lang w:eastAsia="ko-KR"/>
        </w:rPr>
        <w:t>tudy and s</w:t>
      </w:r>
      <w:r w:rsidRPr="00D95B50">
        <w:rPr>
          <w:rFonts w:eastAsia="Calibri"/>
          <w:sz w:val="21"/>
          <w:szCs w:val="21"/>
          <w:lang w:eastAsia="ko-KR"/>
        </w:rPr>
        <w:t>pecify support for a robust notification/alert channel</w:t>
      </w:r>
      <w:r>
        <w:rPr>
          <w:rFonts w:eastAsia="Calibri"/>
          <w:sz w:val="21"/>
          <w:szCs w:val="21"/>
          <w:lang w:eastAsia="ko-KR"/>
        </w:rPr>
        <w:t xml:space="preserve"> </w:t>
      </w:r>
      <w:r w:rsidRPr="00D95B50">
        <w:rPr>
          <w:sz w:val="21"/>
          <w:szCs w:val="21"/>
        </w:rPr>
        <w:t>[RAN</w:t>
      </w:r>
      <w:r>
        <w:rPr>
          <w:sz w:val="21"/>
          <w:szCs w:val="21"/>
        </w:rPr>
        <w:t>2</w:t>
      </w:r>
      <w:r w:rsidRPr="00D95B50">
        <w:rPr>
          <w:sz w:val="21"/>
          <w:szCs w:val="21"/>
        </w:rPr>
        <w:t>, RAN</w:t>
      </w:r>
      <w:r>
        <w:rPr>
          <w:sz w:val="21"/>
          <w:szCs w:val="21"/>
        </w:rPr>
        <w:t>1</w:t>
      </w:r>
      <w:r w:rsidRPr="00D95B50">
        <w:rPr>
          <w:sz w:val="21"/>
          <w:szCs w:val="21"/>
        </w:rPr>
        <w:t>, RAN3]</w:t>
      </w:r>
    </w:p>
    <w:p w14:paraId="3C3E4FA2" w14:textId="77777777" w:rsidR="00B75EA5" w:rsidRPr="00D95B50" w:rsidRDefault="00B75EA5" w:rsidP="00B75EA5">
      <w:pPr>
        <w:pStyle w:val="ListParagraph"/>
        <w:widowControl w:val="0"/>
        <w:numPr>
          <w:ilvl w:val="0"/>
          <w:numId w:val="26"/>
        </w:numPr>
        <w:autoSpaceDE/>
        <w:autoSpaceDN/>
        <w:adjustRightInd/>
        <w:snapToGrid/>
        <w:spacing w:after="0"/>
        <w:ind w:firstLineChars="0"/>
        <w:contextualSpacing/>
        <w:rPr>
          <w:sz w:val="21"/>
          <w:szCs w:val="21"/>
        </w:rPr>
      </w:pPr>
      <w:r w:rsidRPr="00D95B50">
        <w:rPr>
          <w:sz w:val="21"/>
          <w:szCs w:val="21"/>
        </w:rPr>
        <w:t>Identify the notification message requirement based on liaison with SA WG</w:t>
      </w:r>
      <w:r>
        <w:rPr>
          <w:sz w:val="21"/>
          <w:szCs w:val="21"/>
        </w:rPr>
        <w:t>(s)</w:t>
      </w:r>
      <w:r w:rsidRPr="00D95B50">
        <w:rPr>
          <w:sz w:val="21"/>
          <w:szCs w:val="21"/>
        </w:rPr>
        <w:t xml:space="preserve"> [RAN</w:t>
      </w:r>
      <w:r>
        <w:rPr>
          <w:sz w:val="21"/>
          <w:szCs w:val="21"/>
        </w:rPr>
        <w:t>2</w:t>
      </w:r>
      <w:r w:rsidRPr="00D95B50">
        <w:rPr>
          <w:sz w:val="21"/>
          <w:szCs w:val="21"/>
        </w:rPr>
        <w:t>]</w:t>
      </w:r>
    </w:p>
    <w:p w14:paraId="3D81CA1A" w14:textId="77777777" w:rsidR="00B75EA5" w:rsidRPr="00D95B50" w:rsidRDefault="00B75EA5" w:rsidP="00B75EA5">
      <w:pPr>
        <w:pStyle w:val="ListParagraph"/>
        <w:widowControl w:val="0"/>
        <w:numPr>
          <w:ilvl w:val="1"/>
          <w:numId w:val="26"/>
        </w:numPr>
        <w:autoSpaceDE/>
        <w:autoSpaceDN/>
        <w:adjustRightInd/>
        <w:snapToGrid/>
        <w:spacing w:after="0"/>
        <w:ind w:firstLineChars="0"/>
        <w:contextualSpacing/>
        <w:rPr>
          <w:sz w:val="21"/>
          <w:szCs w:val="21"/>
        </w:rPr>
      </w:pPr>
      <w:r w:rsidRPr="00D95B50">
        <w:rPr>
          <w:sz w:val="21"/>
          <w:szCs w:val="21"/>
        </w:rPr>
        <w:t>The notification message should be addressed to a particular UE or a subset of UEs</w:t>
      </w:r>
      <w:r>
        <w:rPr>
          <w:sz w:val="21"/>
          <w:szCs w:val="21"/>
        </w:rPr>
        <w:t xml:space="preserve"> in a cell</w:t>
      </w:r>
    </w:p>
    <w:p w14:paraId="37330F87" w14:textId="77777777" w:rsidR="00B75EA5" w:rsidRPr="00D95B50" w:rsidRDefault="00B75EA5" w:rsidP="00B75EA5">
      <w:pPr>
        <w:pStyle w:val="ListParagraph"/>
        <w:widowControl w:val="0"/>
        <w:numPr>
          <w:ilvl w:val="0"/>
          <w:numId w:val="26"/>
        </w:numPr>
        <w:autoSpaceDE/>
        <w:autoSpaceDN/>
        <w:adjustRightInd/>
        <w:snapToGrid/>
        <w:spacing w:after="0"/>
        <w:ind w:firstLineChars="0"/>
        <w:contextualSpacing/>
        <w:rPr>
          <w:sz w:val="21"/>
          <w:szCs w:val="21"/>
        </w:rPr>
      </w:pPr>
      <w:r w:rsidRPr="00D95B50">
        <w:rPr>
          <w:sz w:val="21"/>
          <w:szCs w:val="21"/>
        </w:rPr>
        <w:t xml:space="preserve">Identify and specify possible solutions for the support of a robust notification/alert message and its delivery (including paging procedure impact) over a </w:t>
      </w:r>
      <w:r>
        <w:rPr>
          <w:sz w:val="21"/>
          <w:szCs w:val="21"/>
        </w:rPr>
        <w:t>downlink physical channel</w:t>
      </w:r>
    </w:p>
    <w:p w14:paraId="3CE77DD8" w14:textId="20E72EEF" w:rsidR="00B75EA5" w:rsidRPr="00D95B50" w:rsidRDefault="00B75EA5" w:rsidP="00B75EA5">
      <w:pPr>
        <w:pStyle w:val="ListParagraph"/>
        <w:widowControl w:val="0"/>
        <w:numPr>
          <w:ilvl w:val="0"/>
          <w:numId w:val="26"/>
        </w:numPr>
        <w:autoSpaceDE/>
        <w:autoSpaceDN/>
        <w:adjustRightInd/>
        <w:snapToGrid/>
        <w:spacing w:after="0"/>
        <w:ind w:firstLineChars="0"/>
        <w:contextualSpacing/>
        <w:rPr>
          <w:sz w:val="21"/>
          <w:szCs w:val="21"/>
        </w:rPr>
      </w:pPr>
      <w:r w:rsidRPr="00D95B50">
        <w:rPr>
          <w:sz w:val="21"/>
          <w:szCs w:val="21"/>
        </w:rPr>
        <w:t xml:space="preserve">Notes for </w:t>
      </w:r>
      <w:r w:rsidR="006E7E5E">
        <w:rPr>
          <w:sz w:val="21"/>
          <w:szCs w:val="21"/>
        </w:rPr>
        <w:t xml:space="preserve">this </w:t>
      </w:r>
      <w:r w:rsidRPr="00D95B50">
        <w:rPr>
          <w:sz w:val="21"/>
          <w:szCs w:val="21"/>
        </w:rPr>
        <w:t>objective:</w:t>
      </w:r>
    </w:p>
    <w:p w14:paraId="17D38C1B" w14:textId="77777777" w:rsidR="00B75EA5" w:rsidRPr="00D95B50" w:rsidRDefault="00B75EA5" w:rsidP="00B75EA5">
      <w:pPr>
        <w:pStyle w:val="ListParagraph"/>
        <w:widowControl w:val="0"/>
        <w:numPr>
          <w:ilvl w:val="1"/>
          <w:numId w:val="26"/>
        </w:numPr>
        <w:autoSpaceDE/>
        <w:autoSpaceDN/>
        <w:adjustRightInd/>
        <w:snapToGrid/>
        <w:spacing w:after="0"/>
        <w:ind w:firstLineChars="0"/>
        <w:contextualSpacing/>
        <w:rPr>
          <w:sz w:val="21"/>
          <w:szCs w:val="21"/>
        </w:rPr>
      </w:pPr>
      <w:r w:rsidRPr="00D95B50">
        <w:rPr>
          <w:sz w:val="21"/>
          <w:szCs w:val="21"/>
        </w:rPr>
        <w:t>Enhancements to existing SSB signal are not considered in this scope.</w:t>
      </w:r>
    </w:p>
    <w:p w14:paraId="29B2A9F9" w14:textId="77777777" w:rsidR="00B75EA5" w:rsidRPr="00D95B50" w:rsidRDefault="00B75EA5" w:rsidP="00B75EA5">
      <w:pPr>
        <w:pStyle w:val="ListParagraph"/>
        <w:widowControl w:val="0"/>
        <w:numPr>
          <w:ilvl w:val="1"/>
          <w:numId w:val="26"/>
        </w:numPr>
        <w:autoSpaceDE/>
        <w:autoSpaceDN/>
        <w:adjustRightInd/>
        <w:snapToGrid/>
        <w:spacing w:after="0"/>
        <w:ind w:firstLineChars="0"/>
        <w:contextualSpacing/>
        <w:rPr>
          <w:sz w:val="21"/>
          <w:szCs w:val="21"/>
        </w:rPr>
      </w:pPr>
      <w:r w:rsidRPr="00D95B50">
        <w:rPr>
          <w:sz w:val="21"/>
          <w:szCs w:val="21"/>
        </w:rPr>
        <w:t>Applicable to all orbits (GSO&amp;NGSO)</w:t>
      </w:r>
    </w:p>
    <w:p w14:paraId="5AE96077" w14:textId="7839F13C" w:rsidR="00D80AD6" w:rsidRDefault="00B75EA5" w:rsidP="00D80AD6">
      <w:pPr>
        <w:pStyle w:val="ListParagraph"/>
        <w:widowControl w:val="0"/>
        <w:numPr>
          <w:ilvl w:val="1"/>
          <w:numId w:val="26"/>
        </w:numPr>
        <w:autoSpaceDE/>
        <w:autoSpaceDN/>
        <w:adjustRightInd/>
        <w:snapToGrid/>
        <w:spacing w:after="0"/>
        <w:ind w:firstLineChars="0"/>
        <w:contextualSpacing/>
        <w:rPr>
          <w:sz w:val="21"/>
          <w:szCs w:val="21"/>
        </w:rPr>
      </w:pPr>
      <w:r w:rsidRPr="00D95B50">
        <w:rPr>
          <w:sz w:val="21"/>
          <w:szCs w:val="21"/>
        </w:rPr>
        <w:t>Mitigate to the maximum extend, the additional loss that can be up to 18 dB</w:t>
      </w:r>
    </w:p>
    <w:p w14:paraId="5BAFF9CA" w14:textId="4FDC1AC5" w:rsidR="00D80AD6" w:rsidRPr="00D80AD6" w:rsidRDefault="00D80AD6" w:rsidP="00D80AD6">
      <w:pPr>
        <w:pStyle w:val="ListParagraph"/>
        <w:widowControl w:val="0"/>
        <w:numPr>
          <w:ilvl w:val="1"/>
          <w:numId w:val="26"/>
        </w:numPr>
        <w:autoSpaceDE/>
        <w:autoSpaceDN/>
        <w:adjustRightInd/>
        <w:snapToGrid/>
        <w:spacing w:after="0"/>
        <w:ind w:firstLineChars="0"/>
        <w:contextualSpacing/>
        <w:rPr>
          <w:sz w:val="21"/>
          <w:szCs w:val="21"/>
        </w:rPr>
      </w:pPr>
      <w:r>
        <w:rPr>
          <w:sz w:val="21"/>
          <w:szCs w:val="21"/>
        </w:rPr>
        <w:t xml:space="preserve">This feature may be applicable for </w:t>
      </w:r>
      <w:r w:rsidR="00DA61E4">
        <w:rPr>
          <w:sz w:val="21"/>
          <w:szCs w:val="21"/>
        </w:rPr>
        <w:t xml:space="preserve">UEs operating </w:t>
      </w:r>
      <w:r>
        <w:rPr>
          <w:sz w:val="21"/>
          <w:szCs w:val="21"/>
        </w:rPr>
        <w:t>in terrestrial networks based on a common design</w:t>
      </w:r>
    </w:p>
    <w:p w14:paraId="261570C3" w14:textId="77777777" w:rsidR="00B75EA5" w:rsidRPr="00D80AD6" w:rsidRDefault="00B75EA5" w:rsidP="00B75EA5">
      <w:pPr>
        <w:spacing w:after="0"/>
        <w:rPr>
          <w:rFonts w:eastAsia="Calibri"/>
          <w:lang w:eastAsia="ko-KR"/>
        </w:rPr>
      </w:pPr>
    </w:p>
    <w:p w14:paraId="268C9C13" w14:textId="77777777" w:rsidR="00B75EA5" w:rsidRPr="00F37F60" w:rsidRDefault="00B75EA5" w:rsidP="00F37F60">
      <w:pPr>
        <w:spacing w:after="0"/>
        <w:rPr>
          <w:rFonts w:eastAsia="Calibri"/>
          <w:lang w:eastAsia="ko-KR"/>
        </w:rPr>
      </w:pPr>
    </w:p>
    <w:p w14:paraId="7B248E00" w14:textId="5FABEF11" w:rsidR="007D0622" w:rsidRDefault="007D0622" w:rsidP="007D0622">
      <w:pPr>
        <w:rPr>
          <w:rFonts w:eastAsiaTheme="minorEastAsia"/>
          <w:lang w:eastAsia="zh-CN"/>
        </w:rPr>
      </w:pPr>
      <w:r>
        <w:rPr>
          <w:rFonts w:eastAsiaTheme="minorEastAsia" w:hint="eastAsia"/>
          <w:lang w:eastAsia="zh-CN"/>
        </w:rPr>
        <w:t xml:space="preserve">Question: </w:t>
      </w:r>
      <w:r w:rsidR="00B75EA5">
        <w:rPr>
          <w:rFonts w:eastAsiaTheme="minorEastAsia"/>
          <w:lang w:eastAsia="zh-CN"/>
        </w:rPr>
        <w:t>Is the objective acceptable? Should the downlink physical channel be a new channel or an enhanced existing channel?</w:t>
      </w:r>
    </w:p>
    <w:tbl>
      <w:tblPr>
        <w:tblStyle w:val="GridTable1Light"/>
        <w:tblW w:w="0" w:type="auto"/>
        <w:tblLook w:val="04A0" w:firstRow="1" w:lastRow="0" w:firstColumn="1" w:lastColumn="0" w:noHBand="0" w:noVBand="1"/>
      </w:tblPr>
      <w:tblGrid>
        <w:gridCol w:w="2405"/>
        <w:gridCol w:w="6902"/>
      </w:tblGrid>
      <w:tr w:rsidR="007D0622" w14:paraId="3619776B"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68990D" w14:textId="77777777" w:rsidR="007D0622" w:rsidRDefault="007D0622" w:rsidP="00C51A08">
            <w:pPr>
              <w:jc w:val="center"/>
              <w:rPr>
                <w:rFonts w:eastAsiaTheme="minorEastAsia"/>
                <w:lang w:eastAsia="zh-CN"/>
              </w:rPr>
            </w:pPr>
            <w:r>
              <w:rPr>
                <w:rFonts w:eastAsiaTheme="minorEastAsia" w:hint="eastAsia"/>
                <w:lang w:eastAsia="zh-CN"/>
              </w:rPr>
              <w:t>Company</w:t>
            </w:r>
          </w:p>
        </w:tc>
        <w:tc>
          <w:tcPr>
            <w:tcW w:w="6902" w:type="dxa"/>
          </w:tcPr>
          <w:p w14:paraId="7BC455B8" w14:textId="77777777" w:rsidR="007D0622" w:rsidRDefault="007D0622"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7D0622" w14:paraId="11A3F8F6"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0A071C37" w14:textId="77777777" w:rsidR="007D0622" w:rsidRDefault="007D0622" w:rsidP="00C51A08">
            <w:pPr>
              <w:rPr>
                <w:rFonts w:eastAsiaTheme="minorEastAsia"/>
                <w:lang w:eastAsia="zh-CN"/>
              </w:rPr>
            </w:pPr>
          </w:p>
        </w:tc>
        <w:tc>
          <w:tcPr>
            <w:tcW w:w="6902" w:type="dxa"/>
          </w:tcPr>
          <w:p w14:paraId="4DD22360" w14:textId="77777777" w:rsidR="007D0622" w:rsidRDefault="007D0622"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7D0622" w14:paraId="1F7AE45F"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5A92BC19" w14:textId="77777777" w:rsidR="007D0622" w:rsidRDefault="007D0622" w:rsidP="00C51A08">
            <w:pPr>
              <w:rPr>
                <w:rFonts w:eastAsiaTheme="minorEastAsia"/>
                <w:lang w:eastAsia="zh-CN"/>
              </w:rPr>
            </w:pPr>
          </w:p>
        </w:tc>
        <w:tc>
          <w:tcPr>
            <w:tcW w:w="6902" w:type="dxa"/>
          </w:tcPr>
          <w:p w14:paraId="4A46F6E7" w14:textId="77777777" w:rsidR="007D0622" w:rsidRDefault="007D0622"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4897CBEE" w14:textId="77777777" w:rsidR="007D0622" w:rsidRPr="00DE7129" w:rsidRDefault="007D0622" w:rsidP="00DE7129">
      <w:pPr>
        <w:spacing w:after="0"/>
        <w:rPr>
          <w:rFonts w:eastAsia="Calibri"/>
          <w:lang w:eastAsia="ko-KR"/>
        </w:rPr>
      </w:pPr>
    </w:p>
    <w:p w14:paraId="1537076D" w14:textId="77777777" w:rsidR="007D0622" w:rsidRPr="00DE7129" w:rsidRDefault="007D0622" w:rsidP="00DE7129">
      <w:pPr>
        <w:spacing w:after="0"/>
        <w:rPr>
          <w:rFonts w:eastAsia="Calibri"/>
          <w:lang w:eastAsia="ko-KR"/>
        </w:rPr>
      </w:pPr>
    </w:p>
    <w:p w14:paraId="6AB6E16E" w14:textId="77777777" w:rsidR="002F3ECF" w:rsidRDefault="002F3ECF" w:rsidP="002F3ECF">
      <w:pPr>
        <w:pStyle w:val="Heading2"/>
      </w:pPr>
      <w:r w:rsidRPr="00F601D2">
        <w:t>Uplink Capacity/Throughput Enhancement</w:t>
      </w:r>
    </w:p>
    <w:p w14:paraId="2FD9B7DB" w14:textId="77777777" w:rsidR="00ED35C7" w:rsidRDefault="00ED35C7" w:rsidP="00ED35C7">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413515C2" w14:textId="5EE30013" w:rsidR="00ED35C7" w:rsidRDefault="00ED35C7" w:rsidP="00ED35C7">
      <w:pPr>
        <w:overflowPunct w:val="0"/>
        <w:snapToGrid/>
        <w:spacing w:after="0"/>
        <w:jc w:val="left"/>
        <w:textAlignment w:val="baseline"/>
        <w:rPr>
          <w:bCs/>
        </w:rPr>
      </w:pPr>
      <w:r w:rsidRPr="00134B7D">
        <w:rPr>
          <w:bCs/>
        </w:rPr>
        <w:t xml:space="preserve">Offer optimized </w:t>
      </w:r>
      <w:r>
        <w:rPr>
          <w:bCs/>
        </w:rPr>
        <w:t xml:space="preserve">capacity </w:t>
      </w:r>
      <w:r w:rsidRPr="00134B7D">
        <w:rPr>
          <w:bCs/>
        </w:rPr>
        <w:t xml:space="preserve">performance </w:t>
      </w:r>
      <w:r>
        <w:rPr>
          <w:bCs/>
        </w:rPr>
        <w:t>on uplink through multiplexing techniques, motivated by:</w:t>
      </w:r>
    </w:p>
    <w:p w14:paraId="27A4ADE2" w14:textId="77777777" w:rsidR="00ED35C7" w:rsidRPr="00246709" w:rsidRDefault="00ED35C7" w:rsidP="00ED35C7">
      <w:pPr>
        <w:numPr>
          <w:ilvl w:val="0"/>
          <w:numId w:val="29"/>
        </w:numPr>
        <w:overflowPunct w:val="0"/>
        <w:snapToGrid/>
        <w:spacing w:after="0"/>
        <w:jc w:val="left"/>
        <w:textAlignment w:val="baseline"/>
        <w:rPr>
          <w:bCs/>
        </w:rPr>
      </w:pPr>
      <w:r w:rsidRPr="000508D2">
        <w:rPr>
          <w:bCs/>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p>
    <w:p w14:paraId="73AF6EB2" w14:textId="77777777" w:rsidR="00ED35C7" w:rsidRPr="000508D2" w:rsidRDefault="00ED35C7" w:rsidP="00ED35C7">
      <w:pPr>
        <w:numPr>
          <w:ilvl w:val="0"/>
          <w:numId w:val="29"/>
        </w:numPr>
        <w:overflowPunct w:val="0"/>
        <w:snapToGrid/>
        <w:spacing w:after="0"/>
        <w:jc w:val="left"/>
        <w:textAlignment w:val="baseline"/>
        <w:rPr>
          <w:bCs/>
        </w:rPr>
      </w:pPr>
      <w:r w:rsidRPr="000508D2">
        <w:rPr>
          <w:bCs/>
        </w:rPr>
        <w:t>The total spectrum resources available to the network will be limited especially in the early phases of NR NTN deployments.</w:t>
      </w:r>
    </w:p>
    <w:p w14:paraId="2C369A53" w14:textId="77777777" w:rsidR="00ED35C7" w:rsidRDefault="00ED35C7" w:rsidP="00ED35C7">
      <w:pPr>
        <w:numPr>
          <w:ilvl w:val="0"/>
          <w:numId w:val="29"/>
        </w:numPr>
        <w:overflowPunct w:val="0"/>
        <w:snapToGrid/>
        <w:spacing w:after="0"/>
        <w:jc w:val="left"/>
        <w:textAlignment w:val="baseline"/>
        <w:rPr>
          <w:bCs/>
        </w:rPr>
      </w:pPr>
      <w:r w:rsidRPr="000508D2">
        <w:rPr>
          <w:bCs/>
        </w:rPr>
        <w:t>Some users will require higher resources than others, depending on their traffic patterns. Therefore, further granularity of resource multiplexing can significantly improve system capacity efficiency.</w:t>
      </w:r>
    </w:p>
    <w:p w14:paraId="45CB3F23" w14:textId="4F4A7A6B" w:rsidR="00ED35C7" w:rsidRPr="00ED35C7" w:rsidRDefault="00ED35C7" w:rsidP="00ED35C7">
      <w:pPr>
        <w:numPr>
          <w:ilvl w:val="0"/>
          <w:numId w:val="29"/>
        </w:numPr>
        <w:overflowPunct w:val="0"/>
        <w:snapToGrid/>
        <w:spacing w:after="0"/>
        <w:jc w:val="left"/>
        <w:textAlignment w:val="baseline"/>
        <w:rPr>
          <w:bCs/>
        </w:rPr>
      </w:pPr>
      <w:r w:rsidRPr="00ED35C7">
        <w:rPr>
          <w:bCs/>
        </w:rPr>
        <w:t>Possib</w:t>
      </w:r>
      <w:r>
        <w:rPr>
          <w:bCs/>
        </w:rPr>
        <w:t>i</w:t>
      </w:r>
      <w:r w:rsidRPr="00ED35C7">
        <w:rPr>
          <w:bCs/>
        </w:rPr>
        <w:t>l</w:t>
      </w:r>
      <w:r>
        <w:rPr>
          <w:bCs/>
        </w:rPr>
        <w:t>it</w:t>
      </w:r>
      <w:r w:rsidRPr="00ED35C7">
        <w:rPr>
          <w:bCs/>
        </w:rPr>
        <w:t xml:space="preserve">y to allocate higher per-UE resources to better support </w:t>
      </w:r>
      <w:proofErr w:type="spellStart"/>
      <w:r w:rsidRPr="00ED35C7">
        <w:rPr>
          <w:bCs/>
        </w:rPr>
        <w:t>VoNR</w:t>
      </w:r>
      <w:proofErr w:type="spellEnd"/>
      <w:r w:rsidRPr="00ED35C7">
        <w:rPr>
          <w:bCs/>
        </w:rPr>
        <w:t>/VoIP services in coverage-limited scenarios.</w:t>
      </w:r>
    </w:p>
    <w:p w14:paraId="05044310" w14:textId="77777777" w:rsidR="00ED35C7" w:rsidRPr="00DE7129" w:rsidRDefault="00ED35C7" w:rsidP="00DE7129">
      <w:pPr>
        <w:spacing w:after="0"/>
        <w:rPr>
          <w:rFonts w:eastAsia="Calibri"/>
          <w:lang w:eastAsia="ko-KR"/>
        </w:rPr>
      </w:pPr>
    </w:p>
    <w:p w14:paraId="0F8D7011" w14:textId="77777777" w:rsidR="00ED35C7" w:rsidRPr="000B6D70" w:rsidRDefault="00ED35C7" w:rsidP="00ED35C7">
      <w:pPr>
        <w:spacing w:after="0"/>
        <w:rPr>
          <w:rFonts w:eastAsia="Calibri"/>
          <w:lang w:eastAsia="ko-KR"/>
        </w:rPr>
      </w:pPr>
    </w:p>
    <w:p w14:paraId="4010F8F1" w14:textId="77777777"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justification text acceptable?</w:t>
      </w:r>
    </w:p>
    <w:tbl>
      <w:tblPr>
        <w:tblStyle w:val="GridTable1Light"/>
        <w:tblW w:w="0" w:type="auto"/>
        <w:tblLook w:val="04A0" w:firstRow="1" w:lastRow="0" w:firstColumn="1" w:lastColumn="0" w:noHBand="0" w:noVBand="1"/>
      </w:tblPr>
      <w:tblGrid>
        <w:gridCol w:w="2405"/>
        <w:gridCol w:w="6902"/>
      </w:tblGrid>
      <w:tr w:rsidR="00ED35C7" w14:paraId="45583B01"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62B1B4D" w14:textId="77777777" w:rsidR="00ED35C7" w:rsidRDefault="00ED35C7" w:rsidP="00C51A08">
            <w:pPr>
              <w:jc w:val="center"/>
              <w:rPr>
                <w:rFonts w:eastAsiaTheme="minorEastAsia"/>
                <w:lang w:eastAsia="zh-CN"/>
              </w:rPr>
            </w:pPr>
            <w:r>
              <w:rPr>
                <w:rFonts w:eastAsiaTheme="minorEastAsia" w:hint="eastAsia"/>
                <w:lang w:eastAsia="zh-CN"/>
              </w:rPr>
              <w:lastRenderedPageBreak/>
              <w:t>Company</w:t>
            </w:r>
          </w:p>
        </w:tc>
        <w:tc>
          <w:tcPr>
            <w:tcW w:w="6902" w:type="dxa"/>
          </w:tcPr>
          <w:p w14:paraId="1EC34C71"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640232B4"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64DC78CB" w14:textId="77777777" w:rsidR="00ED35C7" w:rsidRDefault="00ED35C7" w:rsidP="00C51A08">
            <w:pPr>
              <w:rPr>
                <w:rFonts w:eastAsiaTheme="minorEastAsia"/>
                <w:lang w:eastAsia="zh-CN"/>
              </w:rPr>
            </w:pPr>
          </w:p>
        </w:tc>
        <w:tc>
          <w:tcPr>
            <w:tcW w:w="6902" w:type="dxa"/>
          </w:tcPr>
          <w:p w14:paraId="7912DF01"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09D8F610"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436021A5" w14:textId="77777777" w:rsidR="00ED35C7" w:rsidRDefault="00ED35C7" w:rsidP="00C51A08">
            <w:pPr>
              <w:rPr>
                <w:rFonts w:eastAsiaTheme="minorEastAsia"/>
                <w:lang w:eastAsia="zh-CN"/>
              </w:rPr>
            </w:pPr>
          </w:p>
        </w:tc>
        <w:tc>
          <w:tcPr>
            <w:tcW w:w="6902" w:type="dxa"/>
          </w:tcPr>
          <w:p w14:paraId="59F79340"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6364884C" w14:textId="77777777" w:rsidR="00ED35C7" w:rsidRPr="000B6D70" w:rsidRDefault="00ED35C7" w:rsidP="00ED35C7">
      <w:pPr>
        <w:spacing w:after="0"/>
        <w:rPr>
          <w:rFonts w:eastAsia="Calibri"/>
          <w:lang w:eastAsia="ko-KR"/>
        </w:rPr>
      </w:pPr>
    </w:p>
    <w:p w14:paraId="22CDA633" w14:textId="77777777" w:rsidR="00ED35C7" w:rsidRPr="000B6D70" w:rsidRDefault="00ED35C7" w:rsidP="00ED35C7">
      <w:pPr>
        <w:spacing w:after="0"/>
        <w:rPr>
          <w:rFonts w:eastAsia="Calibri"/>
          <w:lang w:eastAsia="ko-KR"/>
        </w:rPr>
      </w:pPr>
    </w:p>
    <w:p w14:paraId="466DBD28" w14:textId="77777777" w:rsidR="00ED35C7" w:rsidRPr="009E1E2F" w:rsidRDefault="00ED35C7" w:rsidP="00ED35C7">
      <w:pPr>
        <w:rPr>
          <w:rFonts w:eastAsiaTheme="minorEastAsia"/>
          <w:lang w:eastAsia="zh-CN"/>
        </w:rPr>
      </w:pPr>
      <w:r>
        <w:rPr>
          <w:rFonts w:eastAsiaTheme="minorEastAsia"/>
          <w:lang w:eastAsia="zh-CN"/>
        </w:rPr>
        <w:t xml:space="preserve">Proposed objective [13]: </w:t>
      </w:r>
    </w:p>
    <w:p w14:paraId="68C86697" w14:textId="77777777" w:rsidR="00ED35C7" w:rsidRPr="00ED35C7" w:rsidRDefault="00ED35C7" w:rsidP="00ED35C7">
      <w:pPr>
        <w:overflowPunct w:val="0"/>
        <w:snapToGrid/>
        <w:spacing w:after="0"/>
        <w:jc w:val="left"/>
        <w:textAlignment w:val="baseline"/>
        <w:rPr>
          <w:rFonts w:eastAsia="Calibri"/>
          <w:sz w:val="21"/>
          <w:szCs w:val="21"/>
          <w:lang w:eastAsia="ko-KR"/>
        </w:rPr>
      </w:pPr>
      <w:r w:rsidRPr="00ED35C7">
        <w:rPr>
          <w:rFonts w:eastAsia="Calibri"/>
          <w:sz w:val="21"/>
          <w:szCs w:val="21"/>
          <w:lang w:eastAsia="ko-KR"/>
        </w:rPr>
        <w:t>Uplink Capacity/Throughput Enhancement [RAN1, RAN2, RAN4]</w:t>
      </w:r>
    </w:p>
    <w:p w14:paraId="6B149C2C" w14:textId="60004636" w:rsidR="00ED35C7" w:rsidRPr="00ED35C7" w:rsidRDefault="00ED35C7" w:rsidP="00ED35C7">
      <w:pPr>
        <w:pStyle w:val="ListParagraph"/>
        <w:widowControl w:val="0"/>
        <w:numPr>
          <w:ilvl w:val="0"/>
          <w:numId w:val="26"/>
        </w:numPr>
        <w:autoSpaceDE/>
        <w:autoSpaceDN/>
        <w:adjustRightInd/>
        <w:snapToGrid/>
        <w:spacing w:after="0"/>
        <w:ind w:firstLineChars="0"/>
        <w:contextualSpacing/>
        <w:rPr>
          <w:sz w:val="21"/>
          <w:szCs w:val="21"/>
        </w:rPr>
      </w:pPr>
      <w:r w:rsidRPr="00ED35C7">
        <w:rPr>
          <w:sz w:val="21"/>
          <w:szCs w:val="21"/>
        </w:rPr>
        <w:t xml:space="preserve">Study then specify, if beneficial, DFT-s-OFDM PUSCH enhancements via Orthogonal Cover Codes (OCC) including for initial access, with an attempt to </w:t>
      </w:r>
      <w:r w:rsidR="006E7E5E" w:rsidRPr="00ED35C7">
        <w:rPr>
          <w:sz w:val="21"/>
          <w:szCs w:val="21"/>
        </w:rPr>
        <w:t>minimi</w:t>
      </w:r>
      <w:r w:rsidR="006E7E5E">
        <w:rPr>
          <w:sz w:val="21"/>
          <w:szCs w:val="21"/>
        </w:rPr>
        <w:t>z</w:t>
      </w:r>
      <w:r w:rsidR="006E7E5E" w:rsidRPr="00ED35C7">
        <w:rPr>
          <w:sz w:val="21"/>
          <w:szCs w:val="21"/>
        </w:rPr>
        <w:t xml:space="preserve">e </w:t>
      </w:r>
      <w:r w:rsidRPr="00ED35C7">
        <w:rPr>
          <w:sz w:val="21"/>
          <w:szCs w:val="21"/>
        </w:rPr>
        <w:t>impact on emissions</w:t>
      </w:r>
    </w:p>
    <w:p w14:paraId="10B844B7" w14:textId="77777777" w:rsidR="00ED35C7" w:rsidRPr="00ED35C7" w:rsidRDefault="00ED35C7" w:rsidP="00ED35C7">
      <w:pPr>
        <w:pStyle w:val="ListParagraph"/>
        <w:widowControl w:val="0"/>
        <w:numPr>
          <w:ilvl w:val="1"/>
          <w:numId w:val="26"/>
        </w:numPr>
        <w:autoSpaceDE/>
        <w:autoSpaceDN/>
        <w:adjustRightInd/>
        <w:snapToGrid/>
        <w:spacing w:after="0"/>
        <w:ind w:firstLineChars="0"/>
        <w:contextualSpacing/>
        <w:rPr>
          <w:sz w:val="21"/>
          <w:szCs w:val="21"/>
        </w:rPr>
      </w:pPr>
      <w:r w:rsidRPr="00ED35C7">
        <w:rPr>
          <w:sz w:val="21"/>
          <w:szCs w:val="21"/>
        </w:rPr>
        <w:t xml:space="preserve">Determine the potential capacity improvement (at least 2 times and not more than 12 times compared to legacy) to be targeted </w:t>
      </w:r>
      <w:proofErr w:type="gramStart"/>
      <w:r w:rsidRPr="00ED35C7">
        <w:rPr>
          <w:sz w:val="21"/>
          <w:szCs w:val="21"/>
        </w:rPr>
        <w:t>taking into account</w:t>
      </w:r>
      <w:proofErr w:type="gramEnd"/>
      <w:r w:rsidRPr="00ED35C7">
        <w:rPr>
          <w:sz w:val="21"/>
          <w:szCs w:val="21"/>
        </w:rPr>
        <w:t xml:space="preserve"> realistic impairments (e.g. Doppler, time variation, phase distortion)</w:t>
      </w:r>
    </w:p>
    <w:p w14:paraId="0830D65C" w14:textId="77777777" w:rsidR="00ED35C7" w:rsidRPr="00ED35C7" w:rsidRDefault="00ED35C7" w:rsidP="00ED35C7">
      <w:pPr>
        <w:pStyle w:val="ListParagraph"/>
        <w:widowControl w:val="0"/>
        <w:numPr>
          <w:ilvl w:val="1"/>
          <w:numId w:val="26"/>
        </w:numPr>
        <w:autoSpaceDE/>
        <w:autoSpaceDN/>
        <w:adjustRightInd/>
        <w:snapToGrid/>
        <w:spacing w:after="0"/>
        <w:ind w:firstLineChars="0"/>
        <w:contextualSpacing/>
        <w:rPr>
          <w:sz w:val="21"/>
          <w:szCs w:val="21"/>
        </w:rPr>
      </w:pPr>
      <w:r w:rsidRPr="00ED35C7">
        <w:rPr>
          <w:sz w:val="21"/>
          <w:szCs w:val="21"/>
        </w:rPr>
        <w:t xml:space="preserve">Specify necessary </w:t>
      </w:r>
      <w:proofErr w:type="spellStart"/>
      <w:r w:rsidRPr="00ED35C7">
        <w:rPr>
          <w:sz w:val="21"/>
          <w:szCs w:val="21"/>
        </w:rPr>
        <w:t>signalling</w:t>
      </w:r>
      <w:proofErr w:type="spellEnd"/>
      <w:r w:rsidRPr="00ED35C7">
        <w:rPr>
          <w:sz w:val="21"/>
          <w:szCs w:val="21"/>
        </w:rPr>
        <w:t xml:space="preserve">, if needed </w:t>
      </w:r>
    </w:p>
    <w:p w14:paraId="549C2B89" w14:textId="77777777" w:rsidR="00ED35C7" w:rsidRPr="00ED35C7" w:rsidRDefault="00ED35C7" w:rsidP="00ED35C7">
      <w:pPr>
        <w:pStyle w:val="ListParagraph"/>
        <w:widowControl w:val="0"/>
        <w:numPr>
          <w:ilvl w:val="1"/>
          <w:numId w:val="26"/>
        </w:numPr>
        <w:autoSpaceDE/>
        <w:autoSpaceDN/>
        <w:adjustRightInd/>
        <w:snapToGrid/>
        <w:spacing w:after="0"/>
        <w:ind w:firstLineChars="0"/>
        <w:contextualSpacing/>
        <w:rPr>
          <w:sz w:val="21"/>
          <w:szCs w:val="21"/>
        </w:rPr>
      </w:pPr>
      <w:r w:rsidRPr="00ED35C7">
        <w:rPr>
          <w:sz w:val="21"/>
          <w:szCs w:val="21"/>
        </w:rPr>
        <w:t>Update RF requirements accordingly if needed</w:t>
      </w:r>
    </w:p>
    <w:p w14:paraId="467B4A60" w14:textId="05927916" w:rsidR="00ED35C7" w:rsidRPr="00ED35C7" w:rsidRDefault="00ED35C7" w:rsidP="00ED35C7">
      <w:pPr>
        <w:pStyle w:val="ListParagraph"/>
        <w:widowControl w:val="0"/>
        <w:numPr>
          <w:ilvl w:val="1"/>
          <w:numId w:val="26"/>
        </w:numPr>
        <w:autoSpaceDE/>
        <w:autoSpaceDN/>
        <w:adjustRightInd/>
        <w:snapToGrid/>
        <w:spacing w:after="0"/>
        <w:ind w:firstLineChars="0"/>
        <w:contextualSpacing/>
        <w:rPr>
          <w:rFonts w:eastAsia="Calibri"/>
          <w:sz w:val="21"/>
          <w:szCs w:val="21"/>
          <w:lang w:eastAsia="ko-KR"/>
        </w:rPr>
      </w:pPr>
      <w:r w:rsidRPr="00ED35C7">
        <w:rPr>
          <w:sz w:val="21"/>
          <w:szCs w:val="21"/>
        </w:rPr>
        <w:t>The orthogonal cover codes are across OFDM symbols and/or within an OFDM symbol.</w:t>
      </w:r>
    </w:p>
    <w:p w14:paraId="56D4E6F9" w14:textId="5FFB026D" w:rsidR="006E7E5E" w:rsidRPr="006E7E5E" w:rsidRDefault="006E7E5E" w:rsidP="006E7E5E">
      <w:pPr>
        <w:pStyle w:val="ListParagraph"/>
        <w:widowControl w:val="0"/>
        <w:numPr>
          <w:ilvl w:val="0"/>
          <w:numId w:val="26"/>
        </w:numPr>
        <w:autoSpaceDE/>
        <w:autoSpaceDN/>
        <w:adjustRightInd/>
        <w:snapToGrid/>
        <w:spacing w:after="0"/>
        <w:ind w:firstLineChars="0"/>
        <w:contextualSpacing/>
        <w:rPr>
          <w:sz w:val="21"/>
          <w:szCs w:val="21"/>
        </w:rPr>
      </w:pPr>
      <w:r w:rsidRPr="006E7E5E">
        <w:rPr>
          <w:sz w:val="21"/>
          <w:szCs w:val="21"/>
        </w:rPr>
        <w:t xml:space="preserve">Notes for </w:t>
      </w:r>
      <w:r>
        <w:rPr>
          <w:sz w:val="21"/>
          <w:szCs w:val="21"/>
        </w:rPr>
        <w:t xml:space="preserve">this </w:t>
      </w:r>
      <w:r w:rsidRPr="006E7E5E">
        <w:rPr>
          <w:sz w:val="21"/>
          <w:szCs w:val="21"/>
        </w:rPr>
        <w:t>objective:</w:t>
      </w:r>
    </w:p>
    <w:p w14:paraId="40ADD5D1" w14:textId="3B990157" w:rsidR="006E7E5E" w:rsidRPr="006E7E5E" w:rsidRDefault="006E7E5E" w:rsidP="006E7E5E">
      <w:pPr>
        <w:pStyle w:val="ListParagraph"/>
        <w:widowControl w:val="0"/>
        <w:numPr>
          <w:ilvl w:val="1"/>
          <w:numId w:val="26"/>
        </w:numPr>
        <w:autoSpaceDE/>
        <w:autoSpaceDN/>
        <w:adjustRightInd/>
        <w:snapToGrid/>
        <w:spacing w:after="0"/>
        <w:ind w:firstLineChars="0"/>
        <w:contextualSpacing/>
        <w:rPr>
          <w:sz w:val="21"/>
          <w:szCs w:val="21"/>
        </w:rPr>
      </w:pPr>
      <w:r w:rsidRPr="006E7E5E">
        <w:rPr>
          <w:sz w:val="21"/>
          <w:szCs w:val="21"/>
        </w:rPr>
        <w:t>The enhancement is not targeting improvements of MU-MIMO capability</w:t>
      </w:r>
    </w:p>
    <w:p w14:paraId="02E11CFF" w14:textId="38F32D14" w:rsidR="00ED35C7" w:rsidRDefault="006E7E5E" w:rsidP="006E7E5E">
      <w:pPr>
        <w:pStyle w:val="ListParagraph"/>
        <w:widowControl w:val="0"/>
        <w:numPr>
          <w:ilvl w:val="1"/>
          <w:numId w:val="26"/>
        </w:numPr>
        <w:autoSpaceDE/>
        <w:autoSpaceDN/>
        <w:adjustRightInd/>
        <w:snapToGrid/>
        <w:spacing w:after="0"/>
        <w:ind w:firstLineChars="0"/>
        <w:contextualSpacing/>
        <w:rPr>
          <w:sz w:val="21"/>
          <w:szCs w:val="21"/>
        </w:rPr>
      </w:pPr>
      <w:r w:rsidRPr="006E7E5E">
        <w:rPr>
          <w:sz w:val="21"/>
          <w:szCs w:val="21"/>
        </w:rPr>
        <w:t>Enhancements to PRACH are not in scope</w:t>
      </w:r>
    </w:p>
    <w:p w14:paraId="641537CC" w14:textId="6071895C" w:rsidR="00DA61E4" w:rsidRPr="006E7E5E" w:rsidRDefault="00DA61E4" w:rsidP="006E7E5E">
      <w:pPr>
        <w:pStyle w:val="ListParagraph"/>
        <w:widowControl w:val="0"/>
        <w:numPr>
          <w:ilvl w:val="1"/>
          <w:numId w:val="26"/>
        </w:numPr>
        <w:autoSpaceDE/>
        <w:autoSpaceDN/>
        <w:adjustRightInd/>
        <w:snapToGrid/>
        <w:spacing w:after="0"/>
        <w:ind w:firstLineChars="0"/>
        <w:contextualSpacing/>
        <w:rPr>
          <w:sz w:val="21"/>
          <w:szCs w:val="21"/>
        </w:rPr>
      </w:pPr>
      <w:r>
        <w:rPr>
          <w:sz w:val="21"/>
          <w:szCs w:val="21"/>
        </w:rPr>
        <w:t xml:space="preserve">This feature may be applicable for UEs operating in terrestrial networks based on a common design </w:t>
      </w:r>
    </w:p>
    <w:p w14:paraId="5FF38486" w14:textId="77777777" w:rsidR="006E7E5E" w:rsidRDefault="006E7E5E" w:rsidP="00ED35C7">
      <w:pPr>
        <w:rPr>
          <w:rFonts w:eastAsiaTheme="minorEastAsia"/>
          <w:lang w:eastAsia="zh-CN"/>
        </w:rPr>
      </w:pPr>
    </w:p>
    <w:p w14:paraId="11220721" w14:textId="58361C26"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objective acceptable?</w:t>
      </w:r>
    </w:p>
    <w:tbl>
      <w:tblPr>
        <w:tblStyle w:val="GridTable1Light"/>
        <w:tblW w:w="0" w:type="auto"/>
        <w:tblLook w:val="04A0" w:firstRow="1" w:lastRow="0" w:firstColumn="1" w:lastColumn="0" w:noHBand="0" w:noVBand="1"/>
      </w:tblPr>
      <w:tblGrid>
        <w:gridCol w:w="2405"/>
        <w:gridCol w:w="6902"/>
      </w:tblGrid>
      <w:tr w:rsidR="00ED35C7" w14:paraId="52D921E9"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1784213"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5D8BAF83"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6DDBE88A"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6EF6C201" w14:textId="77777777" w:rsidR="00ED35C7" w:rsidRDefault="00ED35C7" w:rsidP="00C51A08">
            <w:pPr>
              <w:rPr>
                <w:rFonts w:eastAsiaTheme="minorEastAsia"/>
                <w:lang w:eastAsia="zh-CN"/>
              </w:rPr>
            </w:pPr>
          </w:p>
        </w:tc>
        <w:tc>
          <w:tcPr>
            <w:tcW w:w="6902" w:type="dxa"/>
          </w:tcPr>
          <w:p w14:paraId="0B7DA2D1"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4A444959"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2874F450" w14:textId="77777777" w:rsidR="00ED35C7" w:rsidRDefault="00ED35C7" w:rsidP="00C51A08">
            <w:pPr>
              <w:rPr>
                <w:rFonts w:eastAsiaTheme="minorEastAsia"/>
                <w:lang w:eastAsia="zh-CN"/>
              </w:rPr>
            </w:pPr>
          </w:p>
        </w:tc>
        <w:tc>
          <w:tcPr>
            <w:tcW w:w="6902" w:type="dxa"/>
          </w:tcPr>
          <w:p w14:paraId="29CD7668"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8BEC5CE" w14:textId="77777777" w:rsidR="00ED35C7" w:rsidRPr="00DE7129" w:rsidRDefault="00ED35C7" w:rsidP="00DE7129">
      <w:pPr>
        <w:spacing w:after="0"/>
        <w:rPr>
          <w:rFonts w:eastAsia="Calibri"/>
          <w:lang w:eastAsia="ko-KR"/>
        </w:rPr>
      </w:pPr>
    </w:p>
    <w:p w14:paraId="7ECD94FD" w14:textId="77777777" w:rsidR="00ED35C7" w:rsidRPr="00DE7129" w:rsidRDefault="00ED35C7" w:rsidP="00DE7129">
      <w:pPr>
        <w:spacing w:after="0"/>
        <w:rPr>
          <w:rFonts w:eastAsia="Calibri"/>
          <w:lang w:eastAsia="ko-KR"/>
        </w:rPr>
      </w:pPr>
    </w:p>
    <w:p w14:paraId="04F32D67" w14:textId="77777777" w:rsidR="002F3ECF" w:rsidRDefault="002F3ECF" w:rsidP="002F3ECF">
      <w:pPr>
        <w:pStyle w:val="Heading2"/>
      </w:pPr>
      <w:r w:rsidRPr="00F601D2">
        <w:t>Mobility enhancements</w:t>
      </w:r>
    </w:p>
    <w:p w14:paraId="0021863D" w14:textId="77777777" w:rsidR="002F3ECF" w:rsidRDefault="002F3ECF" w:rsidP="002F3ECF">
      <w:pPr>
        <w:pStyle w:val="Heading3"/>
      </w:pPr>
      <w:r>
        <w:t>NR NTN/NTN m</w:t>
      </w:r>
      <w:r w:rsidRPr="00F601D2">
        <w:t>obility enhancements</w:t>
      </w:r>
    </w:p>
    <w:p w14:paraId="05E30EAB" w14:textId="77777777" w:rsidR="00D3417F" w:rsidRDefault="00D3417F" w:rsidP="00D3417F">
      <w:r>
        <w:t>T</w:t>
      </w:r>
      <w:r>
        <w:rPr>
          <w:rFonts w:hint="eastAsia"/>
        </w:rPr>
        <w:t xml:space="preserve">he </w:t>
      </w:r>
      <w:r>
        <w:t>proposals relevant to NR NTN/NTN mobility enhancements are the following:</w:t>
      </w:r>
    </w:p>
    <w:p w14:paraId="72B65716" w14:textId="21C008CE" w:rsidR="00D3417F" w:rsidRPr="00D3417F" w:rsidRDefault="00D3417F" w:rsidP="00D3417F">
      <w:pPr>
        <w:pStyle w:val="ListParagraph"/>
        <w:numPr>
          <w:ilvl w:val="0"/>
          <w:numId w:val="32"/>
        </w:numPr>
        <w:ind w:firstLineChars="0"/>
      </w:pPr>
      <w:r w:rsidRPr="00D3417F">
        <w:t>Subsequent CHO</w:t>
      </w:r>
    </w:p>
    <w:p w14:paraId="5837E432" w14:textId="5F1E7A16" w:rsidR="00D3417F" w:rsidRDefault="00D3417F" w:rsidP="00D3417F">
      <w:pPr>
        <w:pStyle w:val="ListParagraph"/>
        <w:numPr>
          <w:ilvl w:val="0"/>
          <w:numId w:val="32"/>
        </w:numPr>
        <w:ind w:firstLineChars="0"/>
      </w:pPr>
      <w:r>
        <w:rPr>
          <w:rFonts w:hint="eastAsia"/>
        </w:rPr>
        <w:t>DAPS</w:t>
      </w:r>
    </w:p>
    <w:p w14:paraId="733A4015" w14:textId="2F3E8120" w:rsidR="00D3417F" w:rsidRDefault="00D3417F" w:rsidP="00D3417F">
      <w:pPr>
        <w:pStyle w:val="ListParagraph"/>
        <w:numPr>
          <w:ilvl w:val="0"/>
          <w:numId w:val="32"/>
        </w:numPr>
        <w:ind w:firstLineChars="0"/>
      </w:pPr>
      <w:r>
        <w:t>LTM</w:t>
      </w:r>
    </w:p>
    <w:p w14:paraId="1CB95161" w14:textId="0BEC6805" w:rsidR="00D3417F" w:rsidRDefault="00D3417F" w:rsidP="00D3417F">
      <w:pPr>
        <w:pStyle w:val="ListParagraph"/>
        <w:numPr>
          <w:ilvl w:val="0"/>
          <w:numId w:val="32"/>
        </w:numPr>
        <w:ind w:firstLineChars="0"/>
      </w:pPr>
      <w:r w:rsidRPr="00D3417F">
        <w:t>Enhancements for discontinuous coverage</w:t>
      </w:r>
    </w:p>
    <w:p w14:paraId="0C73B183" w14:textId="075F2E8F" w:rsidR="00D3417F" w:rsidRDefault="00D3417F" w:rsidP="00D3417F">
      <w:pPr>
        <w:pStyle w:val="ListParagraph"/>
        <w:numPr>
          <w:ilvl w:val="0"/>
          <w:numId w:val="32"/>
        </w:numPr>
        <w:ind w:firstLineChars="0"/>
      </w:pPr>
      <w:r w:rsidRPr="00D3417F">
        <w:rPr>
          <w:rFonts w:hint="eastAsia"/>
        </w:rPr>
        <w:t>G</w:t>
      </w:r>
      <w:r w:rsidRPr="00D3417F">
        <w:t>r</w:t>
      </w:r>
      <w:r w:rsidRPr="00D3417F">
        <w:rPr>
          <w:rFonts w:hint="eastAsia"/>
        </w:rPr>
        <w:t xml:space="preserve">oup </w:t>
      </w:r>
      <w:r w:rsidRPr="00D3417F">
        <w:t>handover for signaling overhead reduction</w:t>
      </w:r>
    </w:p>
    <w:p w14:paraId="4D6D95B4" w14:textId="6989D3E7" w:rsidR="00D3417F" w:rsidRDefault="00D3417F" w:rsidP="00D3417F">
      <w:pPr>
        <w:pStyle w:val="ListParagraph"/>
        <w:numPr>
          <w:ilvl w:val="0"/>
          <w:numId w:val="32"/>
        </w:numPr>
        <w:ind w:firstLineChars="0"/>
      </w:pPr>
      <w:r w:rsidRPr="00D3417F">
        <w:t>SMTC only update in connected mode</w:t>
      </w:r>
    </w:p>
    <w:p w14:paraId="0014ED31" w14:textId="67932859" w:rsidR="00D3417F" w:rsidRDefault="00D3417F" w:rsidP="00D3417F">
      <w:pPr>
        <w:pStyle w:val="ListParagraph"/>
        <w:numPr>
          <w:ilvl w:val="0"/>
          <w:numId w:val="32"/>
        </w:numPr>
        <w:ind w:firstLineChars="0"/>
      </w:pPr>
      <w:r w:rsidRPr="00D3417F">
        <w:t>Soft switch of PCI unchanged enhancement of SSB collisions</w:t>
      </w:r>
    </w:p>
    <w:p w14:paraId="3DDC1943" w14:textId="137FB999" w:rsidR="00D3417F" w:rsidRPr="00D3417F" w:rsidRDefault="00D3417F" w:rsidP="00D3417F">
      <w:pPr>
        <w:pStyle w:val="ListParagraph"/>
        <w:numPr>
          <w:ilvl w:val="0"/>
          <w:numId w:val="32"/>
        </w:numPr>
        <w:ind w:firstLineChars="0"/>
      </w:pPr>
      <w:r w:rsidRPr="00D3417F">
        <w:t>CHO enhancement for unchanged PCI</w:t>
      </w:r>
    </w:p>
    <w:p w14:paraId="3FC1FC7A" w14:textId="25FFDF33" w:rsidR="00D3417F" w:rsidRPr="00D3417F" w:rsidRDefault="00D3417F" w:rsidP="00D3417F">
      <w:pPr>
        <w:pStyle w:val="ListParagraph"/>
        <w:numPr>
          <w:ilvl w:val="0"/>
          <w:numId w:val="32"/>
        </w:numPr>
        <w:ind w:firstLineChars="0"/>
      </w:pPr>
      <w:r w:rsidRPr="00D3417F">
        <w:t>Multi-connectivity</w:t>
      </w:r>
    </w:p>
    <w:p w14:paraId="0FFFB355" w14:textId="1A7C2851" w:rsidR="00D3417F" w:rsidRPr="00D3417F" w:rsidRDefault="00D3417F" w:rsidP="00D3417F">
      <w:pPr>
        <w:pStyle w:val="ListParagraph"/>
        <w:numPr>
          <w:ilvl w:val="0"/>
          <w:numId w:val="32"/>
        </w:numPr>
        <w:ind w:firstLineChars="0"/>
      </w:pPr>
      <w:r w:rsidRPr="00D3417F">
        <w:t>Enhancements of UE measurements that allows more detections of the satellites within the PCI unchanged area for soft satellite switching without PCI change in quasi-earth fixed cell case</w:t>
      </w:r>
    </w:p>
    <w:p w14:paraId="5F8F83A4" w14:textId="28235AA2" w:rsidR="00D3417F" w:rsidRPr="00D3417F" w:rsidRDefault="00D3417F" w:rsidP="00D3417F">
      <w:pPr>
        <w:pStyle w:val="ListParagraph"/>
        <w:numPr>
          <w:ilvl w:val="0"/>
          <w:numId w:val="32"/>
        </w:numPr>
        <w:ind w:firstLineChars="0"/>
      </w:pPr>
      <w:r w:rsidRPr="00D3417F">
        <w:t>Reduce handover failure rates in DG RACH-less HO</w:t>
      </w:r>
    </w:p>
    <w:p w14:paraId="1FBA1A86" w14:textId="6F58BCF5" w:rsidR="00D3417F" w:rsidRDefault="00D3417F" w:rsidP="00D3417F">
      <w:pPr>
        <w:pStyle w:val="ListParagraph"/>
        <w:numPr>
          <w:ilvl w:val="0"/>
          <w:numId w:val="32"/>
        </w:numPr>
        <w:ind w:firstLineChars="0"/>
      </w:pPr>
      <w:r w:rsidRPr="00D3417F">
        <w:lastRenderedPageBreak/>
        <w:t>Procedure for supporting enhanced relaxed measurement, e.g. time base and/or location based relaxed measurement criterion</w:t>
      </w:r>
    </w:p>
    <w:p w14:paraId="653FF4AA" w14:textId="77777777" w:rsidR="009A53B4" w:rsidRDefault="009A53B4" w:rsidP="009A53B4">
      <w:pPr>
        <w:pStyle w:val="ListParagraph"/>
        <w:numPr>
          <w:ilvl w:val="0"/>
          <w:numId w:val="32"/>
        </w:numPr>
        <w:ind w:firstLineChars="0"/>
      </w:pPr>
      <w:r w:rsidRPr="004B01FF">
        <w:t>Broadcasting common conf</w:t>
      </w:r>
      <w:r>
        <w:t>iguration for (C)HO in SIB</w:t>
      </w:r>
    </w:p>
    <w:p w14:paraId="41984864" w14:textId="77777777" w:rsidR="00D3417F" w:rsidRDefault="00D3417F" w:rsidP="00D3417F"/>
    <w:p w14:paraId="0A1E09A3" w14:textId="5976C647" w:rsidR="00D3417F" w:rsidRDefault="00D3417F" w:rsidP="00D3417F">
      <w:r>
        <w:rPr>
          <w:rFonts w:hint="eastAsia"/>
        </w:rPr>
        <w:t>It is the moderato</w:t>
      </w:r>
      <w:r>
        <w:t xml:space="preserve">r’s understanding that proposals in bullets a) e) </w:t>
      </w:r>
      <w:r w:rsidR="009A53B4">
        <w:t xml:space="preserve">m) </w:t>
      </w:r>
      <w:r>
        <w:t>were discussed in Rel-18 and not adopted, and the proposals in bullets g) may be considered as a leftover for Rel-18 maintenance, and that bullet l) may already be completed in Rel-18.</w:t>
      </w:r>
    </w:p>
    <w:p w14:paraId="41F5BC08" w14:textId="77777777" w:rsidR="00845E9E" w:rsidRDefault="00845E9E" w:rsidP="00845E9E"/>
    <w:p w14:paraId="0B3B4E09" w14:textId="1F4F418F" w:rsidR="00845E9E" w:rsidRDefault="00845E9E" w:rsidP="00845E9E">
      <w:pPr>
        <w:rPr>
          <w:rFonts w:eastAsiaTheme="minorEastAsia"/>
          <w:lang w:eastAsia="zh-CN"/>
        </w:rPr>
      </w:pPr>
      <w:r>
        <w:rPr>
          <w:rFonts w:eastAsiaTheme="minorEastAsia" w:hint="eastAsia"/>
          <w:lang w:eastAsia="zh-CN"/>
        </w:rPr>
        <w:t xml:space="preserve">Question: </w:t>
      </w:r>
      <w:r>
        <w:rPr>
          <w:rFonts w:eastAsiaTheme="minorEastAsia"/>
          <w:lang w:eastAsia="zh-CN"/>
        </w:rPr>
        <w:t xml:space="preserve">Is any of the above proposals </w:t>
      </w:r>
      <w:r w:rsidR="00CB54FA">
        <w:rPr>
          <w:rFonts w:eastAsiaTheme="minorEastAsia"/>
          <w:lang w:eastAsia="zh-CN"/>
        </w:rPr>
        <w:t xml:space="preserve">necessary and </w:t>
      </w:r>
      <w:r>
        <w:rPr>
          <w:rFonts w:eastAsiaTheme="minorEastAsia"/>
          <w:lang w:eastAsia="zh-CN"/>
        </w:rPr>
        <w:t>acceptable</w:t>
      </w:r>
      <w:r w:rsidR="00CB54FA">
        <w:rPr>
          <w:rFonts w:eastAsiaTheme="minorEastAsia"/>
          <w:lang w:eastAsia="zh-CN"/>
        </w:rPr>
        <w:t xml:space="preserve"> for Rel-19</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845E9E" w14:paraId="2D77627C" w14:textId="77777777" w:rsidTr="00BA7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D2D5B8C" w14:textId="77777777" w:rsidR="00845E9E" w:rsidRDefault="00845E9E" w:rsidP="00BA77EC">
            <w:pPr>
              <w:jc w:val="center"/>
              <w:rPr>
                <w:rFonts w:eastAsiaTheme="minorEastAsia"/>
                <w:lang w:eastAsia="zh-CN"/>
              </w:rPr>
            </w:pPr>
            <w:r>
              <w:rPr>
                <w:rFonts w:eastAsiaTheme="minorEastAsia" w:hint="eastAsia"/>
                <w:lang w:eastAsia="zh-CN"/>
              </w:rPr>
              <w:t>Company</w:t>
            </w:r>
          </w:p>
        </w:tc>
        <w:tc>
          <w:tcPr>
            <w:tcW w:w="6902" w:type="dxa"/>
          </w:tcPr>
          <w:p w14:paraId="501E1779" w14:textId="77777777" w:rsidR="00845E9E" w:rsidRDefault="00845E9E" w:rsidP="00BA77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845E9E" w14:paraId="11F62D38"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580A0D9B" w14:textId="77777777" w:rsidR="00845E9E" w:rsidRDefault="00845E9E" w:rsidP="00BA77EC">
            <w:pPr>
              <w:rPr>
                <w:rFonts w:eastAsiaTheme="minorEastAsia"/>
                <w:lang w:eastAsia="zh-CN"/>
              </w:rPr>
            </w:pPr>
          </w:p>
        </w:tc>
        <w:tc>
          <w:tcPr>
            <w:tcW w:w="6902" w:type="dxa"/>
          </w:tcPr>
          <w:p w14:paraId="14B8D5FE" w14:textId="77777777" w:rsidR="00845E9E" w:rsidRDefault="00845E9E"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845E9E" w14:paraId="3BA15A43"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2C317CCF" w14:textId="77777777" w:rsidR="00845E9E" w:rsidRDefault="00845E9E" w:rsidP="00BA77EC">
            <w:pPr>
              <w:rPr>
                <w:rFonts w:eastAsiaTheme="minorEastAsia"/>
                <w:lang w:eastAsia="zh-CN"/>
              </w:rPr>
            </w:pPr>
          </w:p>
        </w:tc>
        <w:tc>
          <w:tcPr>
            <w:tcW w:w="6902" w:type="dxa"/>
          </w:tcPr>
          <w:p w14:paraId="018DE546" w14:textId="77777777" w:rsidR="00845E9E" w:rsidRDefault="00845E9E"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810A025" w14:textId="77777777" w:rsidR="00845E9E" w:rsidRPr="00DE7129" w:rsidRDefault="00845E9E" w:rsidP="00845E9E">
      <w:pPr>
        <w:spacing w:after="0"/>
        <w:rPr>
          <w:rFonts w:eastAsia="Calibri"/>
          <w:lang w:eastAsia="ko-KR"/>
        </w:rPr>
      </w:pPr>
    </w:p>
    <w:p w14:paraId="0C71D41D" w14:textId="77777777" w:rsidR="00D3417F" w:rsidRPr="00D3417F" w:rsidRDefault="00D3417F" w:rsidP="00D3417F"/>
    <w:p w14:paraId="21278005" w14:textId="77777777" w:rsidR="002F3ECF" w:rsidRDefault="002F3ECF" w:rsidP="002F3ECF">
      <w:pPr>
        <w:pStyle w:val="Heading3"/>
      </w:pPr>
      <w:r>
        <w:t>Intra-RAT TN/NTN m</w:t>
      </w:r>
      <w:r w:rsidRPr="00F601D2">
        <w:t>obility enhancements</w:t>
      </w:r>
    </w:p>
    <w:p w14:paraId="6F7712C9" w14:textId="77777777" w:rsidR="00F91E37" w:rsidRDefault="00F91E37" w:rsidP="00F91E37">
      <w:r>
        <w:t>T</w:t>
      </w:r>
      <w:r>
        <w:rPr>
          <w:rFonts w:hint="eastAsia"/>
        </w:rPr>
        <w:t xml:space="preserve">he </w:t>
      </w:r>
      <w:r>
        <w:t xml:space="preserve">proposals relevant to </w:t>
      </w:r>
      <w:r w:rsidRPr="00CB54FA">
        <w:t>Intra-RAT TN/NTN</w:t>
      </w:r>
      <w:r>
        <w:t xml:space="preserve"> mobility enhancements are the following:</w:t>
      </w:r>
    </w:p>
    <w:p w14:paraId="46189511" w14:textId="52C19388" w:rsidR="00F91E37" w:rsidRDefault="00F91E37" w:rsidP="00F91E37">
      <w:pPr>
        <w:pStyle w:val="ListParagraph"/>
        <w:numPr>
          <w:ilvl w:val="0"/>
          <w:numId w:val="35"/>
        </w:numPr>
        <w:ind w:firstLineChars="0"/>
      </w:pPr>
      <w:r w:rsidRPr="004B01FF">
        <w:t>TN-NTN reselection and satellite switch with re-sync</w:t>
      </w:r>
    </w:p>
    <w:p w14:paraId="381B8451" w14:textId="6745AC49" w:rsidR="00F91E37" w:rsidRPr="007123F0" w:rsidRDefault="00F91E37" w:rsidP="00F91E37">
      <w:pPr>
        <w:pStyle w:val="ListParagraph"/>
        <w:numPr>
          <w:ilvl w:val="0"/>
          <w:numId w:val="35"/>
        </w:numPr>
        <w:ind w:firstLineChars="0"/>
      </w:pPr>
      <w:r w:rsidRPr="007123F0">
        <w:t>Seamless mobility between TN and NTN in both directions for vehicle UEs</w:t>
      </w:r>
    </w:p>
    <w:p w14:paraId="12AFFAC9" w14:textId="76EF4B3A" w:rsidR="00F91E37" w:rsidRDefault="00F91E37" w:rsidP="00F91E37">
      <w:pPr>
        <w:pStyle w:val="ListParagraph"/>
        <w:numPr>
          <w:ilvl w:val="0"/>
          <w:numId w:val="35"/>
        </w:numPr>
        <w:ind w:firstLineChars="0"/>
      </w:pPr>
      <w:r>
        <w:t>Reduce u</w:t>
      </w:r>
      <w:r w:rsidRPr="004B01FF">
        <w:t xml:space="preserve">nnecessary measurement </w:t>
      </w:r>
      <w:r>
        <w:t xml:space="preserve">(e.g. SIB19, frequency measurements) </w:t>
      </w:r>
      <w:r w:rsidRPr="004B01FF">
        <w:t>for UE in TN</w:t>
      </w:r>
    </w:p>
    <w:p w14:paraId="04349EF4" w14:textId="5525E0B0" w:rsidR="00F91E37" w:rsidRDefault="00F91E37" w:rsidP="00F91E37">
      <w:pPr>
        <w:pStyle w:val="ListParagraph"/>
        <w:numPr>
          <w:ilvl w:val="0"/>
          <w:numId w:val="35"/>
        </w:numPr>
        <w:ind w:firstLineChars="0"/>
      </w:pPr>
      <w:r w:rsidRPr="004B01FF">
        <w:t>Cell reselection and handover enhancements</w:t>
      </w:r>
    </w:p>
    <w:p w14:paraId="71C2B760" w14:textId="3C08B873" w:rsidR="00F91E37" w:rsidRDefault="00F91E37" w:rsidP="00F91E37">
      <w:pPr>
        <w:pStyle w:val="ListParagraph"/>
        <w:numPr>
          <w:ilvl w:val="0"/>
          <w:numId w:val="35"/>
        </w:numPr>
        <w:ind w:firstLineChars="0"/>
      </w:pPr>
      <w:r>
        <w:rPr>
          <w:rFonts w:hint="eastAsia"/>
        </w:rPr>
        <w:t>Soft switching handover</w:t>
      </w:r>
    </w:p>
    <w:p w14:paraId="5601DBAE" w14:textId="3598DCAF" w:rsidR="00F91E37" w:rsidRPr="007123F0" w:rsidRDefault="00F91E37" w:rsidP="00F91E37">
      <w:pPr>
        <w:pStyle w:val="ListParagraph"/>
        <w:numPr>
          <w:ilvl w:val="0"/>
          <w:numId w:val="35"/>
        </w:numPr>
        <w:ind w:firstLineChars="0"/>
      </w:pPr>
      <w:r w:rsidRPr="007123F0">
        <w:t>Enhancements for RRC_INACTIVE</w:t>
      </w:r>
    </w:p>
    <w:p w14:paraId="0A6251F3" w14:textId="49F8C4D2" w:rsidR="00F91E37" w:rsidRDefault="00F91E37" w:rsidP="00F91E37">
      <w:pPr>
        <w:pStyle w:val="ListParagraph"/>
        <w:numPr>
          <w:ilvl w:val="0"/>
          <w:numId w:val="35"/>
        </w:numPr>
        <w:ind w:firstLineChars="0"/>
      </w:pPr>
      <w:r w:rsidRPr="004B01FF">
        <w:t>Improve paging integration between NTN-TN (e.g., a UE paged on one network type can be dir</w:t>
      </w:r>
      <w:r>
        <w:t>ected to another network type)</w:t>
      </w:r>
    </w:p>
    <w:p w14:paraId="78EE9564" w14:textId="404092DA" w:rsidR="00F91E37" w:rsidRDefault="00F91E37" w:rsidP="00F91E37">
      <w:pPr>
        <w:pStyle w:val="ListParagraph"/>
        <w:numPr>
          <w:ilvl w:val="0"/>
          <w:numId w:val="35"/>
        </w:numPr>
        <w:ind w:firstLineChars="0"/>
      </w:pPr>
      <w:r w:rsidRPr="007123F0">
        <w:t>Support QoS-based network selection based on access cause</w:t>
      </w:r>
    </w:p>
    <w:p w14:paraId="73E60D6B" w14:textId="4AE30625" w:rsidR="00F91E37" w:rsidRDefault="00F91E37" w:rsidP="00F91E37">
      <w:pPr>
        <w:pStyle w:val="ListParagraph"/>
        <w:numPr>
          <w:ilvl w:val="0"/>
          <w:numId w:val="35"/>
        </w:numPr>
        <w:ind w:firstLineChars="0"/>
      </w:pPr>
      <w:r w:rsidRPr="007123F0">
        <w:t>Improve user experience based on QoS requirement</w:t>
      </w:r>
    </w:p>
    <w:p w14:paraId="2C2E3629" w14:textId="77777777" w:rsidR="00845E9E" w:rsidRDefault="00845E9E" w:rsidP="00845E9E"/>
    <w:p w14:paraId="053E7FF2" w14:textId="51E1AB55" w:rsidR="00F91E37" w:rsidRDefault="009A53B4" w:rsidP="00F91E37">
      <w:r>
        <w:t>In</w:t>
      </w:r>
      <w:r w:rsidR="00F91E37">
        <w:rPr>
          <w:rFonts w:hint="eastAsia"/>
        </w:rPr>
        <w:t xml:space="preserve"> the moderato</w:t>
      </w:r>
      <w:r w:rsidR="00F91E37">
        <w:t xml:space="preserve">r’s </w:t>
      </w:r>
      <w:r>
        <w:t>view, many</w:t>
      </w:r>
      <w:r w:rsidR="00704C76">
        <w:t xml:space="preserve"> of the proposals are too generic to provide enough focus for Rel-19</w:t>
      </w:r>
      <w:r w:rsidR="00F91E37">
        <w:t>.</w:t>
      </w:r>
    </w:p>
    <w:p w14:paraId="0EB9B417" w14:textId="77777777" w:rsidR="00F91E37" w:rsidRDefault="00F91E37" w:rsidP="00845E9E"/>
    <w:p w14:paraId="5A957800" w14:textId="77777777" w:rsidR="00CB54FA" w:rsidRDefault="00CB54FA" w:rsidP="00CB54FA">
      <w:pPr>
        <w:rPr>
          <w:rFonts w:eastAsiaTheme="minorEastAsia"/>
          <w:lang w:eastAsia="zh-CN"/>
        </w:rPr>
      </w:pPr>
      <w:r>
        <w:rPr>
          <w:rFonts w:eastAsiaTheme="minorEastAsia" w:hint="eastAsia"/>
          <w:lang w:eastAsia="zh-CN"/>
        </w:rPr>
        <w:t xml:space="preserve">Question: </w:t>
      </w:r>
      <w:r>
        <w:rPr>
          <w:rFonts w:eastAsiaTheme="minorEastAsia"/>
          <w:lang w:eastAsia="zh-CN"/>
        </w:rPr>
        <w:t>Is any of the above proposals necessary and acceptable for Rel-19?</w:t>
      </w:r>
    </w:p>
    <w:tbl>
      <w:tblPr>
        <w:tblStyle w:val="GridTable1Light"/>
        <w:tblW w:w="0" w:type="auto"/>
        <w:tblLook w:val="04A0" w:firstRow="1" w:lastRow="0" w:firstColumn="1" w:lastColumn="0" w:noHBand="0" w:noVBand="1"/>
      </w:tblPr>
      <w:tblGrid>
        <w:gridCol w:w="2405"/>
        <w:gridCol w:w="6902"/>
      </w:tblGrid>
      <w:tr w:rsidR="00845E9E" w14:paraId="5FD613BB" w14:textId="77777777" w:rsidTr="00BA7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8B92330" w14:textId="77777777" w:rsidR="00845E9E" w:rsidRDefault="00845E9E" w:rsidP="00BA77EC">
            <w:pPr>
              <w:jc w:val="center"/>
              <w:rPr>
                <w:rFonts w:eastAsiaTheme="minorEastAsia"/>
                <w:lang w:eastAsia="zh-CN"/>
              </w:rPr>
            </w:pPr>
            <w:r>
              <w:rPr>
                <w:rFonts w:eastAsiaTheme="minorEastAsia" w:hint="eastAsia"/>
                <w:lang w:eastAsia="zh-CN"/>
              </w:rPr>
              <w:t>Company</w:t>
            </w:r>
          </w:p>
        </w:tc>
        <w:tc>
          <w:tcPr>
            <w:tcW w:w="6902" w:type="dxa"/>
          </w:tcPr>
          <w:p w14:paraId="5187BFCE" w14:textId="77777777" w:rsidR="00845E9E" w:rsidRDefault="00845E9E" w:rsidP="00BA77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845E9E" w14:paraId="08F8B87D"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32BFDB3B" w14:textId="77777777" w:rsidR="00845E9E" w:rsidRDefault="00845E9E" w:rsidP="00BA77EC">
            <w:pPr>
              <w:rPr>
                <w:rFonts w:eastAsiaTheme="minorEastAsia"/>
                <w:lang w:eastAsia="zh-CN"/>
              </w:rPr>
            </w:pPr>
          </w:p>
        </w:tc>
        <w:tc>
          <w:tcPr>
            <w:tcW w:w="6902" w:type="dxa"/>
          </w:tcPr>
          <w:p w14:paraId="054A284D" w14:textId="77777777" w:rsidR="00845E9E" w:rsidRDefault="00845E9E"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845E9E" w14:paraId="4481BBC5"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48CA54D3" w14:textId="77777777" w:rsidR="00845E9E" w:rsidRDefault="00845E9E" w:rsidP="00BA77EC">
            <w:pPr>
              <w:rPr>
                <w:rFonts w:eastAsiaTheme="minorEastAsia"/>
                <w:lang w:eastAsia="zh-CN"/>
              </w:rPr>
            </w:pPr>
          </w:p>
        </w:tc>
        <w:tc>
          <w:tcPr>
            <w:tcW w:w="6902" w:type="dxa"/>
          </w:tcPr>
          <w:p w14:paraId="1524EC16" w14:textId="77777777" w:rsidR="00845E9E" w:rsidRDefault="00845E9E"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400D3BC0" w14:textId="77777777" w:rsidR="00845E9E" w:rsidRPr="00DE7129" w:rsidRDefault="00845E9E" w:rsidP="00845E9E">
      <w:pPr>
        <w:spacing w:after="0"/>
        <w:rPr>
          <w:rFonts w:eastAsia="Calibri"/>
          <w:lang w:eastAsia="ko-KR"/>
        </w:rPr>
      </w:pPr>
    </w:p>
    <w:p w14:paraId="1B9B3433" w14:textId="77777777" w:rsidR="00845E9E" w:rsidRPr="00845E9E" w:rsidRDefault="00845E9E" w:rsidP="00845E9E"/>
    <w:p w14:paraId="0366F997" w14:textId="77777777" w:rsidR="002F3ECF" w:rsidRDefault="002F3ECF" w:rsidP="002F3ECF">
      <w:pPr>
        <w:pStyle w:val="Heading3"/>
      </w:pPr>
      <w:r>
        <w:t>Inter-RAT TN/NTN m</w:t>
      </w:r>
      <w:r w:rsidRPr="00F601D2">
        <w:t>obility enhancements</w:t>
      </w:r>
    </w:p>
    <w:p w14:paraId="5D8115F1" w14:textId="0D447266" w:rsidR="00704C76" w:rsidRDefault="00704C76" w:rsidP="00704C76">
      <w:r>
        <w:t>T</w:t>
      </w:r>
      <w:r>
        <w:rPr>
          <w:rFonts w:hint="eastAsia"/>
        </w:rPr>
        <w:t xml:space="preserve">he </w:t>
      </w:r>
      <w:r>
        <w:t xml:space="preserve">proposals relevant to </w:t>
      </w:r>
      <w:r w:rsidRPr="00CB54FA">
        <w:t>Int</w:t>
      </w:r>
      <w:r>
        <w:t>er</w:t>
      </w:r>
      <w:r w:rsidRPr="00CB54FA">
        <w:t>-RAT TN/NTN</w:t>
      </w:r>
      <w:r>
        <w:t xml:space="preserve"> mobility enhancements are the following:</w:t>
      </w:r>
    </w:p>
    <w:p w14:paraId="2CDA28DE" w14:textId="5AF3B310" w:rsidR="00704C76" w:rsidRPr="00704C76" w:rsidRDefault="00704C76" w:rsidP="00704C76">
      <w:pPr>
        <w:pStyle w:val="ListParagraph"/>
        <w:numPr>
          <w:ilvl w:val="0"/>
          <w:numId w:val="37"/>
        </w:numPr>
        <w:ind w:firstLineChars="0"/>
      </w:pPr>
      <w:r w:rsidRPr="00704C76">
        <w:t>Inter-RAT satellite information (E-UTRA TN providing NR NTN satellite info)</w:t>
      </w:r>
    </w:p>
    <w:p w14:paraId="63E65891" w14:textId="52294A52" w:rsidR="00704C76" w:rsidRDefault="00704C76" w:rsidP="00704C76">
      <w:pPr>
        <w:pStyle w:val="ListParagraph"/>
        <w:numPr>
          <w:ilvl w:val="0"/>
          <w:numId w:val="37"/>
        </w:numPr>
        <w:ind w:firstLineChars="0"/>
      </w:pPr>
      <w:r>
        <w:t>M</w:t>
      </w:r>
      <w:r w:rsidRPr="00704C76">
        <w:t>obility from E-UTRAN TN to NR NTN</w:t>
      </w:r>
    </w:p>
    <w:p w14:paraId="485E9494" w14:textId="15152001" w:rsidR="00704C76" w:rsidRPr="00704C76" w:rsidRDefault="00704C76" w:rsidP="00704C76">
      <w:pPr>
        <w:pStyle w:val="ListParagraph"/>
        <w:numPr>
          <w:ilvl w:val="0"/>
          <w:numId w:val="37"/>
        </w:numPr>
        <w:ind w:firstLineChars="0"/>
      </w:pPr>
      <w:r>
        <w:lastRenderedPageBreak/>
        <w:t>M</w:t>
      </w:r>
      <w:r w:rsidRPr="00704C76">
        <w:t>obility from NR NTN to IoT NTN</w:t>
      </w:r>
    </w:p>
    <w:p w14:paraId="6F76D9FD" w14:textId="667995A3" w:rsidR="00704C76" w:rsidRPr="00704C76" w:rsidRDefault="00704C76" w:rsidP="00704C76">
      <w:pPr>
        <w:pStyle w:val="ListParagraph"/>
        <w:numPr>
          <w:ilvl w:val="0"/>
          <w:numId w:val="37"/>
        </w:numPr>
        <w:ind w:firstLineChars="0"/>
      </w:pPr>
      <w:r w:rsidRPr="00704C76">
        <w:t>TN-NTN mobility with QoS adaptation (e.g. PDB relax due to long RTT)</w:t>
      </w:r>
    </w:p>
    <w:p w14:paraId="25905358" w14:textId="616E6ECC" w:rsidR="00704C76" w:rsidRPr="00704C76" w:rsidRDefault="00704C76" w:rsidP="00704C76">
      <w:pPr>
        <w:pStyle w:val="ListParagraph"/>
        <w:numPr>
          <w:ilvl w:val="0"/>
          <w:numId w:val="37"/>
        </w:numPr>
        <w:ind w:firstLineChars="0"/>
      </w:pPr>
      <w:r w:rsidRPr="00704C76">
        <w:t>E-UTRAN TN to NR NTN idle/inactive/connected mode mobility</w:t>
      </w:r>
    </w:p>
    <w:p w14:paraId="32E043BB" w14:textId="77777777" w:rsidR="00704C76" w:rsidRDefault="00704C76" w:rsidP="00704C76"/>
    <w:p w14:paraId="5BBB6BD7" w14:textId="77777777" w:rsidR="00CB54FA" w:rsidRDefault="00CB54FA" w:rsidP="00CB54FA">
      <w:pPr>
        <w:rPr>
          <w:rFonts w:eastAsiaTheme="minorEastAsia"/>
          <w:lang w:eastAsia="zh-CN"/>
        </w:rPr>
      </w:pPr>
      <w:r>
        <w:rPr>
          <w:rFonts w:eastAsiaTheme="minorEastAsia" w:hint="eastAsia"/>
          <w:lang w:eastAsia="zh-CN"/>
        </w:rPr>
        <w:t xml:space="preserve">Question: </w:t>
      </w:r>
      <w:r>
        <w:rPr>
          <w:rFonts w:eastAsiaTheme="minorEastAsia"/>
          <w:lang w:eastAsia="zh-CN"/>
        </w:rPr>
        <w:t>Is any of the above proposals necessary and acceptable for Rel-19?</w:t>
      </w:r>
    </w:p>
    <w:tbl>
      <w:tblPr>
        <w:tblStyle w:val="GridTable1Light"/>
        <w:tblW w:w="0" w:type="auto"/>
        <w:tblLook w:val="04A0" w:firstRow="1" w:lastRow="0" w:firstColumn="1" w:lastColumn="0" w:noHBand="0" w:noVBand="1"/>
      </w:tblPr>
      <w:tblGrid>
        <w:gridCol w:w="2405"/>
        <w:gridCol w:w="6902"/>
      </w:tblGrid>
      <w:tr w:rsidR="00845E9E" w14:paraId="21AD49F2" w14:textId="77777777" w:rsidTr="00BA7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44BAEBA" w14:textId="77777777" w:rsidR="00845E9E" w:rsidRDefault="00845E9E" w:rsidP="00BA77EC">
            <w:pPr>
              <w:jc w:val="center"/>
              <w:rPr>
                <w:rFonts w:eastAsiaTheme="minorEastAsia"/>
                <w:lang w:eastAsia="zh-CN"/>
              </w:rPr>
            </w:pPr>
            <w:r>
              <w:rPr>
                <w:rFonts w:eastAsiaTheme="minorEastAsia" w:hint="eastAsia"/>
                <w:lang w:eastAsia="zh-CN"/>
              </w:rPr>
              <w:t>Company</w:t>
            </w:r>
          </w:p>
        </w:tc>
        <w:tc>
          <w:tcPr>
            <w:tcW w:w="6902" w:type="dxa"/>
          </w:tcPr>
          <w:p w14:paraId="367AD795" w14:textId="77777777" w:rsidR="00845E9E" w:rsidRDefault="00845E9E" w:rsidP="00BA77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845E9E" w14:paraId="4ED97B14"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0FFA8216" w14:textId="77777777" w:rsidR="00845E9E" w:rsidRDefault="00845E9E" w:rsidP="00BA77EC">
            <w:pPr>
              <w:rPr>
                <w:rFonts w:eastAsiaTheme="minorEastAsia"/>
                <w:lang w:eastAsia="zh-CN"/>
              </w:rPr>
            </w:pPr>
          </w:p>
        </w:tc>
        <w:tc>
          <w:tcPr>
            <w:tcW w:w="6902" w:type="dxa"/>
          </w:tcPr>
          <w:p w14:paraId="185D502D" w14:textId="77777777" w:rsidR="00845E9E" w:rsidRDefault="00845E9E"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845E9E" w14:paraId="09EE6A7A"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085398F8" w14:textId="77777777" w:rsidR="00845E9E" w:rsidRDefault="00845E9E" w:rsidP="00BA77EC">
            <w:pPr>
              <w:rPr>
                <w:rFonts w:eastAsiaTheme="minorEastAsia"/>
                <w:lang w:eastAsia="zh-CN"/>
              </w:rPr>
            </w:pPr>
          </w:p>
        </w:tc>
        <w:tc>
          <w:tcPr>
            <w:tcW w:w="6902" w:type="dxa"/>
          </w:tcPr>
          <w:p w14:paraId="0A200863" w14:textId="77777777" w:rsidR="00845E9E" w:rsidRDefault="00845E9E"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1A7779C1" w14:textId="77777777" w:rsidR="00845E9E" w:rsidRPr="00DE7129" w:rsidRDefault="00845E9E" w:rsidP="00845E9E">
      <w:pPr>
        <w:spacing w:after="0"/>
        <w:rPr>
          <w:rFonts w:eastAsia="Calibri"/>
          <w:lang w:eastAsia="ko-KR"/>
        </w:rPr>
      </w:pPr>
    </w:p>
    <w:p w14:paraId="748693C3" w14:textId="77777777" w:rsidR="00845E9E" w:rsidRPr="00845E9E" w:rsidRDefault="00845E9E" w:rsidP="00845E9E"/>
    <w:p w14:paraId="307F97BF" w14:textId="77777777" w:rsidR="002F3ECF" w:rsidRDefault="002F3ECF" w:rsidP="002F3ECF">
      <w:pPr>
        <w:pStyle w:val="Heading2"/>
      </w:pPr>
      <w:r w:rsidRPr="00F601D2">
        <w:t>Enhanced GNSS Operation</w:t>
      </w:r>
    </w:p>
    <w:p w14:paraId="7DF03827" w14:textId="77777777" w:rsidR="00ED35C7" w:rsidRDefault="00ED35C7" w:rsidP="00ED35C7">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03A72E80" w14:textId="5F3BF0F2" w:rsidR="00ED35C7" w:rsidRPr="00C51A08" w:rsidRDefault="00557C3D" w:rsidP="00557C3D">
      <w:pPr>
        <w:spacing w:after="0"/>
        <w:rPr>
          <w:rFonts w:eastAsia="Calibri"/>
          <w:lang w:eastAsia="ko-KR"/>
        </w:rPr>
      </w:pPr>
      <w:r w:rsidRPr="00557C3D">
        <w:rPr>
          <w:rFonts w:eastAsia="Calibri"/>
          <w:lang w:eastAsia="ko-KR"/>
        </w:rPr>
        <w:t>Increase the robustness of NTN operation in conditions where GNSS accuracy and GNSS service availability may be temporarily degraded</w:t>
      </w:r>
      <w:r>
        <w:rPr>
          <w:rFonts w:eastAsia="Calibri"/>
          <w:lang w:eastAsia="ko-KR"/>
        </w:rPr>
        <w:t xml:space="preserve">. </w:t>
      </w:r>
      <w:r w:rsidRPr="00557C3D">
        <w:rPr>
          <w:rFonts w:eastAsia="Calibri"/>
          <w:lang w:eastAsia="ko-KR"/>
        </w:rPr>
        <w:t>There is a need to increase the robustness of uplink time and frequency synchronization in NTN based access against of GNSS temporarily degraded performance to accommodate the actual GNSS service performance.</w:t>
      </w:r>
      <w:r>
        <w:rPr>
          <w:rFonts w:eastAsia="Calibri"/>
          <w:lang w:eastAsia="ko-KR"/>
        </w:rPr>
        <w:t xml:space="preserve"> </w:t>
      </w:r>
      <w:r w:rsidRPr="00557C3D">
        <w:rPr>
          <w:rFonts w:eastAsia="Calibri"/>
          <w:lang w:eastAsia="ko-KR"/>
        </w:rPr>
        <w:t>This will also allow the NR-NTN to be less subject to GNSS jamming (leading to denial of service) and spoofing (leading to incorrect location reporting and potentially denial of service) which may occur on a temporary basis. Additionally, it may also increase NR-NTN robustness against natural phenomena, such as solar radiation bursts, which can affect large parts of the earth surface for 10 to 20 minutes.</w:t>
      </w:r>
    </w:p>
    <w:p w14:paraId="3FAFA191" w14:textId="77777777" w:rsidR="00ED35C7" w:rsidRPr="000B6D70" w:rsidRDefault="00ED35C7" w:rsidP="00ED35C7">
      <w:pPr>
        <w:spacing w:after="0"/>
        <w:rPr>
          <w:rFonts w:eastAsia="Calibri"/>
          <w:lang w:eastAsia="ko-KR"/>
        </w:rPr>
      </w:pPr>
    </w:p>
    <w:p w14:paraId="4FD612F0" w14:textId="77777777"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justification text acceptable?</w:t>
      </w:r>
    </w:p>
    <w:tbl>
      <w:tblPr>
        <w:tblStyle w:val="GridTable1Light"/>
        <w:tblW w:w="0" w:type="auto"/>
        <w:tblLook w:val="04A0" w:firstRow="1" w:lastRow="0" w:firstColumn="1" w:lastColumn="0" w:noHBand="0" w:noVBand="1"/>
      </w:tblPr>
      <w:tblGrid>
        <w:gridCol w:w="2405"/>
        <w:gridCol w:w="6902"/>
      </w:tblGrid>
      <w:tr w:rsidR="00ED35C7" w14:paraId="0180A709"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2A1642A"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648C9D6F"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52144C89"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3F94B37A" w14:textId="77777777" w:rsidR="00ED35C7" w:rsidRDefault="00ED35C7" w:rsidP="00C51A08">
            <w:pPr>
              <w:rPr>
                <w:rFonts w:eastAsiaTheme="minorEastAsia"/>
                <w:lang w:eastAsia="zh-CN"/>
              </w:rPr>
            </w:pPr>
          </w:p>
        </w:tc>
        <w:tc>
          <w:tcPr>
            <w:tcW w:w="6902" w:type="dxa"/>
          </w:tcPr>
          <w:p w14:paraId="46B6136E"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2DA35E43"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6FC8FAFC" w14:textId="77777777" w:rsidR="00ED35C7" w:rsidRDefault="00ED35C7" w:rsidP="00C51A08">
            <w:pPr>
              <w:rPr>
                <w:rFonts w:eastAsiaTheme="minorEastAsia"/>
                <w:lang w:eastAsia="zh-CN"/>
              </w:rPr>
            </w:pPr>
          </w:p>
        </w:tc>
        <w:tc>
          <w:tcPr>
            <w:tcW w:w="6902" w:type="dxa"/>
          </w:tcPr>
          <w:p w14:paraId="0C517FE0"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6F63F86B" w14:textId="77777777" w:rsidR="00ED35C7" w:rsidRPr="000B6D70" w:rsidRDefault="00ED35C7" w:rsidP="00ED35C7">
      <w:pPr>
        <w:spacing w:after="0"/>
        <w:rPr>
          <w:rFonts w:eastAsia="Calibri"/>
          <w:lang w:eastAsia="ko-KR"/>
        </w:rPr>
      </w:pPr>
    </w:p>
    <w:p w14:paraId="693E1708" w14:textId="77777777" w:rsidR="00ED35C7" w:rsidRPr="000B6D70" w:rsidRDefault="00ED35C7" w:rsidP="00ED35C7">
      <w:pPr>
        <w:spacing w:after="0"/>
        <w:rPr>
          <w:rFonts w:eastAsia="Calibri"/>
          <w:lang w:eastAsia="ko-KR"/>
        </w:rPr>
      </w:pPr>
    </w:p>
    <w:p w14:paraId="0E0678FB" w14:textId="77777777" w:rsidR="00ED35C7" w:rsidRPr="009E1E2F" w:rsidRDefault="00ED35C7" w:rsidP="00ED35C7">
      <w:pPr>
        <w:rPr>
          <w:rFonts w:eastAsiaTheme="minorEastAsia"/>
          <w:lang w:eastAsia="zh-CN"/>
        </w:rPr>
      </w:pPr>
      <w:r>
        <w:rPr>
          <w:rFonts w:eastAsiaTheme="minorEastAsia"/>
          <w:lang w:eastAsia="zh-CN"/>
        </w:rPr>
        <w:t xml:space="preserve">Proposed objective [13]: </w:t>
      </w:r>
    </w:p>
    <w:p w14:paraId="4EB340B5" w14:textId="59117008" w:rsidR="00557C3D" w:rsidRPr="00557C3D" w:rsidRDefault="00557C3D" w:rsidP="00557C3D">
      <w:pPr>
        <w:widowControl w:val="0"/>
        <w:autoSpaceDE/>
        <w:autoSpaceDN/>
        <w:adjustRightInd/>
        <w:snapToGrid/>
        <w:spacing w:after="0"/>
        <w:contextualSpacing/>
        <w:rPr>
          <w:sz w:val="21"/>
          <w:szCs w:val="21"/>
        </w:rPr>
      </w:pPr>
      <w:r>
        <w:rPr>
          <w:rFonts w:eastAsia="Malgun Gothic"/>
          <w:sz w:val="21"/>
          <w:szCs w:val="21"/>
          <w:lang w:eastAsia="ko-KR"/>
        </w:rPr>
        <w:t>I</w:t>
      </w:r>
      <w:r w:rsidRPr="00557C3D">
        <w:rPr>
          <w:rFonts w:eastAsia="Malgun Gothic"/>
          <w:sz w:val="21"/>
          <w:szCs w:val="21"/>
          <w:lang w:eastAsia="ko-KR"/>
        </w:rPr>
        <w:t>ncrease the robustness of uplink time and frequency synchronization in NTN-based access against GNSS temporarily degraded performance for connected mode and for initial access</w:t>
      </w:r>
      <w:r w:rsidR="00B76B97">
        <w:rPr>
          <w:rFonts w:eastAsia="Malgun Gothic"/>
          <w:sz w:val="21"/>
          <w:szCs w:val="21"/>
          <w:lang w:eastAsia="ko-KR"/>
        </w:rPr>
        <w:t>. [RAN1, RAN2]</w:t>
      </w:r>
    </w:p>
    <w:p w14:paraId="53B58233" w14:textId="768351D8" w:rsidR="00557C3D" w:rsidRPr="00557C3D" w:rsidRDefault="00557C3D" w:rsidP="00557C3D">
      <w:pPr>
        <w:pStyle w:val="ListParagraph"/>
        <w:widowControl w:val="0"/>
        <w:numPr>
          <w:ilvl w:val="0"/>
          <w:numId w:val="26"/>
        </w:numPr>
        <w:autoSpaceDE/>
        <w:autoSpaceDN/>
        <w:adjustRightInd/>
        <w:snapToGrid/>
        <w:spacing w:after="0"/>
        <w:ind w:firstLineChars="0"/>
        <w:contextualSpacing/>
        <w:rPr>
          <w:sz w:val="21"/>
          <w:szCs w:val="21"/>
        </w:rPr>
      </w:pPr>
      <w:r w:rsidRPr="00557C3D">
        <w:rPr>
          <w:sz w:val="21"/>
          <w:szCs w:val="21"/>
        </w:rPr>
        <w:t>PRACH transmission (</w:t>
      </w:r>
      <w:r>
        <w:rPr>
          <w:sz w:val="21"/>
          <w:szCs w:val="21"/>
        </w:rPr>
        <w:t>i</w:t>
      </w:r>
      <w:r w:rsidRPr="00557C3D">
        <w:rPr>
          <w:sz w:val="21"/>
          <w:szCs w:val="21"/>
        </w:rPr>
        <w:t>nitial access, connected mode): Study potential enhancements for the UE pre-compensation for UL time and frequency synchroni</w:t>
      </w:r>
      <w:r w:rsidR="006E7E5E">
        <w:rPr>
          <w:sz w:val="21"/>
          <w:szCs w:val="21"/>
        </w:rPr>
        <w:t>z</w:t>
      </w:r>
      <w:r w:rsidRPr="00557C3D">
        <w:rPr>
          <w:sz w:val="21"/>
          <w:szCs w:val="21"/>
        </w:rPr>
        <w:t>ation in case GNSS availability and/or accuracy is reduced, and specify if needed.</w:t>
      </w:r>
    </w:p>
    <w:p w14:paraId="7550B3B8" w14:textId="21784588"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The UL time and frequency synchroni</w:t>
      </w:r>
      <w:r w:rsidR="006E7E5E">
        <w:rPr>
          <w:sz w:val="21"/>
          <w:szCs w:val="21"/>
        </w:rPr>
        <w:t>z</w:t>
      </w:r>
      <w:r w:rsidRPr="00557C3D">
        <w:rPr>
          <w:sz w:val="21"/>
          <w:szCs w:val="21"/>
        </w:rPr>
        <w:t>ation enhancements shall accommodate a UE GNSS « relaxed » position accuracy better than [300] meters (i.e. 3D error of 6 x 50 meters) for FR1-NTN UE and better than [90] meters (i.e. 3D error of 6 x 15 meters) for FR2-NTN UE.</w:t>
      </w:r>
    </w:p>
    <w:p w14:paraId="340B87D7" w14:textId="7024D742" w:rsidR="00557C3D" w:rsidRPr="00557C3D" w:rsidRDefault="00557C3D" w:rsidP="00557C3D">
      <w:pPr>
        <w:pStyle w:val="ListParagraph"/>
        <w:widowControl w:val="0"/>
        <w:numPr>
          <w:ilvl w:val="0"/>
          <w:numId w:val="26"/>
        </w:numPr>
        <w:autoSpaceDE/>
        <w:autoSpaceDN/>
        <w:adjustRightInd/>
        <w:snapToGrid/>
        <w:spacing w:after="0"/>
        <w:ind w:firstLineChars="0"/>
        <w:contextualSpacing/>
        <w:rPr>
          <w:sz w:val="21"/>
          <w:szCs w:val="21"/>
        </w:rPr>
      </w:pPr>
      <w:r w:rsidRPr="00557C3D">
        <w:rPr>
          <w:sz w:val="21"/>
          <w:szCs w:val="21"/>
        </w:rPr>
        <w:t>Connected mode: Study potential enhancements (e.g. enhanced close</w:t>
      </w:r>
      <w:r>
        <w:rPr>
          <w:sz w:val="21"/>
          <w:szCs w:val="21"/>
        </w:rPr>
        <w:t>d</w:t>
      </w:r>
      <w:r w:rsidRPr="00557C3D">
        <w:rPr>
          <w:sz w:val="21"/>
          <w:szCs w:val="21"/>
        </w:rPr>
        <w:t xml:space="preserve"> loop) for the UE pre-compensation for UL time and frequency synchroni</w:t>
      </w:r>
      <w:r w:rsidR="006E7E5E">
        <w:rPr>
          <w:sz w:val="21"/>
          <w:szCs w:val="21"/>
        </w:rPr>
        <w:t>z</w:t>
      </w:r>
      <w:r w:rsidRPr="00557C3D">
        <w:rPr>
          <w:sz w:val="21"/>
          <w:szCs w:val="21"/>
        </w:rPr>
        <w:t>ation during long connection times in case GNSS availability and/or accuracy is reduced, and specify if needed.</w:t>
      </w:r>
    </w:p>
    <w:p w14:paraId="39670F75" w14:textId="77777777"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A UE in pre-established RRC connected state shall be able to maintain its connectivity during up to 14.4 minutes corresponding to a temporary GNSS performance degradation.</w:t>
      </w:r>
    </w:p>
    <w:p w14:paraId="41C8D8DD" w14:textId="19975759" w:rsidR="00557C3D" w:rsidRPr="00557C3D" w:rsidRDefault="00557C3D" w:rsidP="00557C3D">
      <w:pPr>
        <w:pStyle w:val="ListParagraph"/>
        <w:widowControl w:val="0"/>
        <w:numPr>
          <w:ilvl w:val="0"/>
          <w:numId w:val="26"/>
        </w:numPr>
        <w:autoSpaceDE/>
        <w:autoSpaceDN/>
        <w:adjustRightInd/>
        <w:snapToGrid/>
        <w:spacing w:after="0"/>
        <w:ind w:firstLineChars="0"/>
        <w:contextualSpacing/>
        <w:rPr>
          <w:sz w:val="21"/>
          <w:szCs w:val="21"/>
        </w:rPr>
      </w:pPr>
      <w:r w:rsidRPr="00557C3D">
        <w:rPr>
          <w:sz w:val="21"/>
          <w:szCs w:val="21"/>
        </w:rPr>
        <w:t xml:space="preserve">Notes for </w:t>
      </w:r>
      <w:r w:rsidR="006E7E5E">
        <w:rPr>
          <w:sz w:val="21"/>
          <w:szCs w:val="21"/>
        </w:rPr>
        <w:t xml:space="preserve">this </w:t>
      </w:r>
      <w:r w:rsidRPr="00557C3D">
        <w:rPr>
          <w:sz w:val="21"/>
          <w:szCs w:val="21"/>
        </w:rPr>
        <w:t>objective:</w:t>
      </w:r>
    </w:p>
    <w:p w14:paraId="51347C90" w14:textId="77777777"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It applies to NTN systems operating in FR1-NTN or in FR2-NTN</w:t>
      </w:r>
    </w:p>
    <w:p w14:paraId="659B77D4" w14:textId="77777777"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consider both static UE and in-motion UE at speed up to ~1000 km/h</w:t>
      </w:r>
    </w:p>
    <w:p w14:paraId="1850DFDA" w14:textId="77777777"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UE has GNSS capability</w:t>
      </w:r>
    </w:p>
    <w:p w14:paraId="71A86DE2" w14:textId="77777777"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simultaneous GNSS and NR-NTN operation is supported</w:t>
      </w:r>
    </w:p>
    <w:p w14:paraId="658C6013" w14:textId="77777777"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Enhancements on PRACH signal is not in scope of this topic</w:t>
      </w:r>
    </w:p>
    <w:p w14:paraId="295BFE51" w14:textId="77777777" w:rsidR="00ED35C7" w:rsidRPr="00557C3D" w:rsidRDefault="00ED35C7" w:rsidP="00ED35C7">
      <w:pPr>
        <w:spacing w:after="0"/>
        <w:rPr>
          <w:rFonts w:eastAsia="Calibri"/>
          <w:lang w:eastAsia="ko-KR"/>
        </w:rPr>
      </w:pPr>
    </w:p>
    <w:p w14:paraId="493827B1" w14:textId="77777777" w:rsidR="00ED35C7" w:rsidRPr="00DE7129" w:rsidRDefault="00ED35C7" w:rsidP="00DE7129">
      <w:pPr>
        <w:spacing w:after="0"/>
        <w:rPr>
          <w:rFonts w:eastAsia="Calibri"/>
          <w:lang w:eastAsia="ko-KR"/>
        </w:rPr>
      </w:pPr>
    </w:p>
    <w:p w14:paraId="0A5788F8" w14:textId="253689C0"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objective acceptable?</w:t>
      </w:r>
      <w:r w:rsidR="00557C3D">
        <w:rPr>
          <w:rFonts w:eastAsiaTheme="minorEastAsia"/>
          <w:lang w:eastAsia="zh-CN"/>
        </w:rPr>
        <w:t xml:space="preserve"> Can the square brackets around [300] meters and [90] meters be removed?</w:t>
      </w:r>
    </w:p>
    <w:tbl>
      <w:tblPr>
        <w:tblStyle w:val="GridTable1Light"/>
        <w:tblW w:w="0" w:type="auto"/>
        <w:tblLook w:val="04A0" w:firstRow="1" w:lastRow="0" w:firstColumn="1" w:lastColumn="0" w:noHBand="0" w:noVBand="1"/>
      </w:tblPr>
      <w:tblGrid>
        <w:gridCol w:w="2405"/>
        <w:gridCol w:w="6902"/>
      </w:tblGrid>
      <w:tr w:rsidR="00ED35C7" w14:paraId="6D9DFD6C"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B2E5980"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1C2C6150"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57CCDA06"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610FFD63" w14:textId="77777777" w:rsidR="00ED35C7" w:rsidRDefault="00ED35C7" w:rsidP="00C51A08">
            <w:pPr>
              <w:rPr>
                <w:rFonts w:eastAsiaTheme="minorEastAsia"/>
                <w:lang w:eastAsia="zh-CN"/>
              </w:rPr>
            </w:pPr>
          </w:p>
        </w:tc>
        <w:tc>
          <w:tcPr>
            <w:tcW w:w="6902" w:type="dxa"/>
          </w:tcPr>
          <w:p w14:paraId="3D78A132"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0C622A35"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68D4F05E" w14:textId="77777777" w:rsidR="00ED35C7" w:rsidRDefault="00ED35C7" w:rsidP="00C51A08">
            <w:pPr>
              <w:rPr>
                <w:rFonts w:eastAsiaTheme="minorEastAsia"/>
                <w:lang w:eastAsia="zh-CN"/>
              </w:rPr>
            </w:pPr>
          </w:p>
        </w:tc>
        <w:tc>
          <w:tcPr>
            <w:tcW w:w="6902" w:type="dxa"/>
          </w:tcPr>
          <w:p w14:paraId="4C163E55"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2CF9F93D" w14:textId="77777777" w:rsidR="00ED35C7" w:rsidRPr="00DE7129" w:rsidRDefault="00ED35C7" w:rsidP="00DE7129">
      <w:pPr>
        <w:spacing w:after="0"/>
        <w:rPr>
          <w:rFonts w:eastAsia="Calibri"/>
          <w:lang w:eastAsia="ko-KR"/>
        </w:rPr>
      </w:pPr>
    </w:p>
    <w:p w14:paraId="1DF93EF0" w14:textId="77777777" w:rsidR="00ED35C7" w:rsidRPr="00DE7129" w:rsidRDefault="00ED35C7" w:rsidP="00DE7129">
      <w:pPr>
        <w:spacing w:after="0"/>
        <w:rPr>
          <w:rFonts w:eastAsia="Calibri"/>
          <w:lang w:eastAsia="ko-KR"/>
        </w:rPr>
      </w:pPr>
    </w:p>
    <w:p w14:paraId="29ED501B" w14:textId="77777777" w:rsidR="002F3ECF" w:rsidRDefault="002F3ECF" w:rsidP="002F3ECF">
      <w:pPr>
        <w:pStyle w:val="Heading2"/>
      </w:pPr>
      <w:r w:rsidRPr="00F601D2">
        <w:t>Regenerative Architecture</w:t>
      </w:r>
    </w:p>
    <w:p w14:paraId="57D7EFB1" w14:textId="77777777" w:rsidR="00ED35C7" w:rsidRDefault="00ED35C7" w:rsidP="00ED35C7">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04391055" w14:textId="66F6FC37" w:rsidR="006D1E0C" w:rsidRDefault="006D1E0C" w:rsidP="006D1E0C">
      <w:pPr>
        <w:overflowPunct w:val="0"/>
        <w:snapToGrid/>
        <w:spacing w:after="0"/>
        <w:jc w:val="left"/>
        <w:textAlignment w:val="baseline"/>
        <w:rPr>
          <w:bCs/>
        </w:rPr>
      </w:pPr>
      <w:r>
        <w:rPr>
          <w:bCs/>
        </w:rPr>
        <w:t>Support non-terrestrial network architecture with 5G system functions on board the NTN vehicle (i.e. regenerative payloads)</w:t>
      </w:r>
      <w:r>
        <w:rPr>
          <w:rFonts w:hint="eastAsia"/>
          <w:bCs/>
        </w:rPr>
        <w:t xml:space="preserve">. </w:t>
      </w:r>
      <w:r>
        <w:t>For the s</w:t>
      </w:r>
      <w:r w:rsidRPr="00F439B4">
        <w:t>upport of real time connectivity between 2 UEs and between network and UE via the space segment with/without ISL, a regenerative payload (5G system functions on board satellite) is required</w:t>
      </w:r>
      <w:r>
        <w:t>.</w:t>
      </w:r>
    </w:p>
    <w:p w14:paraId="12133757" w14:textId="77777777" w:rsidR="00ED35C7" w:rsidRPr="006D1E0C" w:rsidRDefault="00ED35C7" w:rsidP="00DE7129">
      <w:pPr>
        <w:spacing w:after="0"/>
        <w:rPr>
          <w:rFonts w:eastAsia="Calibri"/>
          <w:lang w:eastAsia="ko-KR"/>
        </w:rPr>
      </w:pPr>
    </w:p>
    <w:p w14:paraId="063EB683" w14:textId="77777777" w:rsidR="00ED35C7" w:rsidRPr="000B6D70" w:rsidRDefault="00ED35C7" w:rsidP="00ED35C7">
      <w:pPr>
        <w:spacing w:after="0"/>
        <w:rPr>
          <w:rFonts w:eastAsia="Calibri"/>
          <w:lang w:eastAsia="ko-KR"/>
        </w:rPr>
      </w:pPr>
    </w:p>
    <w:p w14:paraId="2EEC7205" w14:textId="77777777"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justification text acceptable?</w:t>
      </w:r>
    </w:p>
    <w:tbl>
      <w:tblPr>
        <w:tblStyle w:val="GridTable1Light"/>
        <w:tblW w:w="0" w:type="auto"/>
        <w:tblLook w:val="04A0" w:firstRow="1" w:lastRow="0" w:firstColumn="1" w:lastColumn="0" w:noHBand="0" w:noVBand="1"/>
      </w:tblPr>
      <w:tblGrid>
        <w:gridCol w:w="2405"/>
        <w:gridCol w:w="6902"/>
      </w:tblGrid>
      <w:tr w:rsidR="00ED35C7" w14:paraId="6F876017"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FDEE6A9"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6543A7C0"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771D729C"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377E4F69" w14:textId="77777777" w:rsidR="00ED35C7" w:rsidRDefault="00ED35C7" w:rsidP="00C51A08">
            <w:pPr>
              <w:rPr>
                <w:rFonts w:eastAsiaTheme="minorEastAsia"/>
                <w:lang w:eastAsia="zh-CN"/>
              </w:rPr>
            </w:pPr>
          </w:p>
        </w:tc>
        <w:tc>
          <w:tcPr>
            <w:tcW w:w="6902" w:type="dxa"/>
          </w:tcPr>
          <w:p w14:paraId="03B94F22"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13FE2490"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3FC2D1C5" w14:textId="77777777" w:rsidR="00ED35C7" w:rsidRDefault="00ED35C7" w:rsidP="00C51A08">
            <w:pPr>
              <w:rPr>
                <w:rFonts w:eastAsiaTheme="minorEastAsia"/>
                <w:lang w:eastAsia="zh-CN"/>
              </w:rPr>
            </w:pPr>
          </w:p>
        </w:tc>
        <w:tc>
          <w:tcPr>
            <w:tcW w:w="6902" w:type="dxa"/>
          </w:tcPr>
          <w:p w14:paraId="2FF6393A"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17CD6E86" w14:textId="77777777" w:rsidR="00ED35C7" w:rsidRPr="000B6D70" w:rsidRDefault="00ED35C7" w:rsidP="00ED35C7">
      <w:pPr>
        <w:spacing w:after="0"/>
        <w:rPr>
          <w:rFonts w:eastAsia="Calibri"/>
          <w:lang w:eastAsia="ko-KR"/>
        </w:rPr>
      </w:pPr>
    </w:p>
    <w:p w14:paraId="3F15C5B9" w14:textId="77777777" w:rsidR="00ED35C7" w:rsidRPr="000B6D70" w:rsidRDefault="00ED35C7" w:rsidP="00ED35C7">
      <w:pPr>
        <w:spacing w:after="0"/>
        <w:rPr>
          <w:rFonts w:eastAsia="Calibri"/>
          <w:lang w:eastAsia="ko-KR"/>
        </w:rPr>
      </w:pPr>
    </w:p>
    <w:p w14:paraId="414F2924" w14:textId="77777777" w:rsidR="00ED35C7" w:rsidRPr="009E1E2F" w:rsidRDefault="00ED35C7" w:rsidP="00ED35C7">
      <w:pPr>
        <w:rPr>
          <w:rFonts w:eastAsiaTheme="minorEastAsia"/>
          <w:lang w:eastAsia="zh-CN"/>
        </w:rPr>
      </w:pPr>
      <w:r>
        <w:rPr>
          <w:rFonts w:eastAsiaTheme="minorEastAsia"/>
          <w:lang w:eastAsia="zh-CN"/>
        </w:rPr>
        <w:t xml:space="preserve">Proposed objective [13]: </w:t>
      </w:r>
    </w:p>
    <w:p w14:paraId="3BECA0A1" w14:textId="3376A1FE" w:rsidR="006D1E0C" w:rsidRPr="006D1E0C" w:rsidRDefault="006D1E0C" w:rsidP="006D1E0C">
      <w:pPr>
        <w:overflowPunct w:val="0"/>
        <w:snapToGrid/>
        <w:spacing w:after="0"/>
        <w:jc w:val="left"/>
        <w:textAlignment w:val="baseline"/>
        <w:rPr>
          <w:rFonts w:eastAsia="Calibri"/>
          <w:sz w:val="21"/>
          <w:szCs w:val="21"/>
          <w:lang w:eastAsia="ko-KR"/>
        </w:rPr>
      </w:pPr>
      <w:r w:rsidRPr="006D1E0C">
        <w:rPr>
          <w:rFonts w:eastAsia="Malgun Gothic"/>
          <w:sz w:val="21"/>
          <w:szCs w:val="21"/>
          <w:lang w:eastAsia="ko-KR"/>
        </w:rPr>
        <w:t>Support of regenerative payload</w:t>
      </w:r>
      <w:r w:rsidR="00B76B97">
        <w:rPr>
          <w:rFonts w:eastAsia="Malgun Gothic"/>
          <w:sz w:val="21"/>
          <w:szCs w:val="21"/>
          <w:lang w:eastAsia="ko-KR"/>
        </w:rPr>
        <w:t xml:space="preserve"> </w:t>
      </w:r>
      <w:r w:rsidR="00B76B97" w:rsidRPr="006D1E0C">
        <w:rPr>
          <w:sz w:val="21"/>
          <w:szCs w:val="21"/>
        </w:rPr>
        <w:t>[RAN3, RAN2]</w:t>
      </w:r>
    </w:p>
    <w:p w14:paraId="7FDB1B86" w14:textId="0558A3A2" w:rsidR="006D1E0C" w:rsidRPr="006D1E0C" w:rsidRDefault="006D1E0C" w:rsidP="006D1E0C">
      <w:pPr>
        <w:pStyle w:val="ListParagraph"/>
        <w:widowControl w:val="0"/>
        <w:numPr>
          <w:ilvl w:val="0"/>
          <w:numId w:val="26"/>
        </w:numPr>
        <w:autoSpaceDE/>
        <w:autoSpaceDN/>
        <w:adjustRightInd/>
        <w:snapToGrid/>
        <w:spacing w:after="0"/>
        <w:ind w:firstLineChars="0"/>
        <w:contextualSpacing/>
        <w:rPr>
          <w:sz w:val="21"/>
          <w:szCs w:val="21"/>
        </w:rPr>
      </w:pPr>
      <w:r w:rsidRPr="006D1E0C">
        <w:rPr>
          <w:sz w:val="21"/>
          <w:szCs w:val="21"/>
        </w:rPr>
        <w:t xml:space="preserve">Specify the support of </w:t>
      </w:r>
      <w:proofErr w:type="spellStart"/>
      <w:r w:rsidRPr="006D1E0C">
        <w:rPr>
          <w:sz w:val="21"/>
          <w:szCs w:val="21"/>
        </w:rPr>
        <w:t>gNB</w:t>
      </w:r>
      <w:proofErr w:type="spellEnd"/>
      <w:r w:rsidRPr="006D1E0C">
        <w:rPr>
          <w:sz w:val="21"/>
          <w:szCs w:val="21"/>
        </w:rPr>
        <w:t xml:space="preserve"> on board in TS 38.300 and define, if needed, any necessary enhancements related to NG protocol to address the feeder link switchover issue. </w:t>
      </w:r>
    </w:p>
    <w:p w14:paraId="13BBD81F" w14:textId="693158A6" w:rsidR="006D1E0C" w:rsidRPr="006D1E0C" w:rsidRDefault="006D1E0C" w:rsidP="006D1E0C">
      <w:pPr>
        <w:pStyle w:val="ListParagraph"/>
        <w:widowControl w:val="0"/>
        <w:numPr>
          <w:ilvl w:val="0"/>
          <w:numId w:val="26"/>
        </w:numPr>
        <w:autoSpaceDE/>
        <w:autoSpaceDN/>
        <w:adjustRightInd/>
        <w:snapToGrid/>
        <w:spacing w:after="0"/>
        <w:ind w:firstLineChars="0"/>
        <w:contextualSpacing/>
        <w:rPr>
          <w:sz w:val="21"/>
          <w:szCs w:val="21"/>
        </w:rPr>
      </w:pPr>
      <w:r w:rsidRPr="006D1E0C">
        <w:rPr>
          <w:sz w:val="21"/>
          <w:szCs w:val="21"/>
        </w:rPr>
        <w:t>Evaluate and specify, if needed, any necessary enhancements related to the intra and inter-</w:t>
      </w:r>
      <w:proofErr w:type="spellStart"/>
      <w:r w:rsidRPr="006D1E0C">
        <w:rPr>
          <w:sz w:val="21"/>
          <w:szCs w:val="21"/>
        </w:rPr>
        <w:t>gNB</w:t>
      </w:r>
      <w:proofErr w:type="spellEnd"/>
      <w:r w:rsidRPr="006D1E0C">
        <w:rPr>
          <w:sz w:val="21"/>
          <w:szCs w:val="21"/>
        </w:rPr>
        <w:t xml:space="preserve"> mobility, especially for </w:t>
      </w:r>
      <w:proofErr w:type="spellStart"/>
      <w:r w:rsidRPr="006D1E0C">
        <w:rPr>
          <w:sz w:val="21"/>
          <w:szCs w:val="21"/>
        </w:rPr>
        <w:t>Xn</w:t>
      </w:r>
      <w:proofErr w:type="spellEnd"/>
      <w:r w:rsidRPr="006D1E0C">
        <w:rPr>
          <w:sz w:val="21"/>
          <w:szCs w:val="21"/>
        </w:rPr>
        <w:t xml:space="preserve"> interface over feeder link or over ISL. </w:t>
      </w:r>
    </w:p>
    <w:p w14:paraId="285EDB3B" w14:textId="77777777" w:rsidR="006D1E0C" w:rsidRPr="009F0BB7" w:rsidRDefault="006D1E0C" w:rsidP="006D1E0C">
      <w:pPr>
        <w:pStyle w:val="ListParagraph"/>
        <w:widowControl w:val="0"/>
        <w:numPr>
          <w:ilvl w:val="0"/>
          <w:numId w:val="26"/>
        </w:numPr>
        <w:autoSpaceDE/>
        <w:autoSpaceDN/>
        <w:adjustRightInd/>
        <w:snapToGrid/>
        <w:spacing w:after="0"/>
        <w:ind w:firstLineChars="0"/>
        <w:contextualSpacing/>
        <w:rPr>
          <w:sz w:val="21"/>
          <w:szCs w:val="21"/>
        </w:rPr>
      </w:pPr>
      <w:r w:rsidRPr="009F0BB7">
        <w:rPr>
          <w:sz w:val="21"/>
          <w:szCs w:val="21"/>
        </w:rPr>
        <w:t>FFS Specify the support of DU on board with possible enhancements of at least F1</w:t>
      </w:r>
    </w:p>
    <w:p w14:paraId="14EA293D" w14:textId="77777777" w:rsidR="00ED35C7" w:rsidRPr="006D1E0C" w:rsidRDefault="00ED35C7" w:rsidP="00ED35C7">
      <w:pPr>
        <w:spacing w:after="0"/>
        <w:rPr>
          <w:rFonts w:eastAsia="Calibri"/>
          <w:lang w:eastAsia="ko-KR"/>
        </w:rPr>
      </w:pPr>
    </w:p>
    <w:p w14:paraId="763CD6DC" w14:textId="77777777" w:rsidR="00ED35C7" w:rsidRPr="00DE7129" w:rsidRDefault="00ED35C7" w:rsidP="00DE7129">
      <w:pPr>
        <w:spacing w:after="0"/>
        <w:rPr>
          <w:rFonts w:eastAsia="Calibri"/>
          <w:lang w:eastAsia="ko-KR"/>
        </w:rPr>
      </w:pPr>
    </w:p>
    <w:p w14:paraId="170B9DA0" w14:textId="2C36AE16"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objective acceptable</w:t>
      </w:r>
      <w:r w:rsidR="006D1E0C">
        <w:rPr>
          <w:rFonts w:eastAsiaTheme="minorEastAsia"/>
          <w:lang w:eastAsia="zh-CN"/>
        </w:rPr>
        <w:t xml:space="preserve"> focusing on the first 2 bullet points</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ED35C7" w14:paraId="559657EB"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3AAC596"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396AE9C1"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57105EDD"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03B7C52A" w14:textId="77777777" w:rsidR="00ED35C7" w:rsidRDefault="00ED35C7" w:rsidP="00C51A08">
            <w:pPr>
              <w:rPr>
                <w:rFonts w:eastAsiaTheme="minorEastAsia"/>
                <w:lang w:eastAsia="zh-CN"/>
              </w:rPr>
            </w:pPr>
          </w:p>
        </w:tc>
        <w:tc>
          <w:tcPr>
            <w:tcW w:w="6902" w:type="dxa"/>
          </w:tcPr>
          <w:p w14:paraId="3C139A39"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209712D8"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2A141C2D" w14:textId="77777777" w:rsidR="00ED35C7" w:rsidRDefault="00ED35C7" w:rsidP="00C51A08">
            <w:pPr>
              <w:rPr>
                <w:rFonts w:eastAsiaTheme="minorEastAsia"/>
                <w:lang w:eastAsia="zh-CN"/>
              </w:rPr>
            </w:pPr>
          </w:p>
        </w:tc>
        <w:tc>
          <w:tcPr>
            <w:tcW w:w="6902" w:type="dxa"/>
          </w:tcPr>
          <w:p w14:paraId="6089C6A8"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5EBAACF4" w14:textId="77777777" w:rsidR="00ED35C7" w:rsidRPr="00DE7129" w:rsidRDefault="00ED35C7" w:rsidP="00DE7129">
      <w:pPr>
        <w:spacing w:after="0"/>
        <w:rPr>
          <w:rFonts w:eastAsia="Calibri"/>
          <w:lang w:eastAsia="ko-KR"/>
        </w:rPr>
      </w:pPr>
    </w:p>
    <w:p w14:paraId="0CDB65AA" w14:textId="77777777" w:rsidR="00ED35C7" w:rsidRPr="00DE7129" w:rsidRDefault="00ED35C7" w:rsidP="00DE7129">
      <w:pPr>
        <w:spacing w:after="0"/>
        <w:rPr>
          <w:rFonts w:eastAsia="Calibri"/>
          <w:lang w:eastAsia="ko-KR"/>
        </w:rPr>
      </w:pPr>
    </w:p>
    <w:p w14:paraId="1026EDDC" w14:textId="77777777" w:rsidR="002F3ECF" w:rsidRDefault="002F3ECF" w:rsidP="002F3ECF">
      <w:pPr>
        <w:pStyle w:val="Heading2"/>
      </w:pPr>
      <w:r w:rsidRPr="00F601D2">
        <w:t>MBS/broadcast via NTN</w:t>
      </w:r>
    </w:p>
    <w:p w14:paraId="57788D10" w14:textId="77777777" w:rsidR="00ED35C7" w:rsidRDefault="00ED35C7" w:rsidP="00ED35C7">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46C8755B" w14:textId="4B658AAD" w:rsidR="00ED35C7" w:rsidRPr="00DE7129" w:rsidRDefault="002A4BE7" w:rsidP="00DE7129">
      <w:pPr>
        <w:spacing w:after="0"/>
        <w:rPr>
          <w:rFonts w:eastAsia="Calibri"/>
          <w:lang w:eastAsia="ko-KR"/>
        </w:rPr>
      </w:pPr>
      <w:r>
        <w:rPr>
          <w:rFonts w:eastAsia="Calibri"/>
          <w:lang w:eastAsia="ko-KR"/>
        </w:rPr>
        <w:t>Terrestrial</w:t>
      </w:r>
      <w:r w:rsidRPr="002A4BE7">
        <w:rPr>
          <w:rFonts w:eastAsia="Calibri"/>
          <w:lang w:eastAsia="ko-KR"/>
        </w:rPr>
        <w:t xml:space="preserve"> MBS </w:t>
      </w:r>
      <w:r>
        <w:rPr>
          <w:rFonts w:eastAsia="Calibri"/>
          <w:lang w:eastAsia="ko-KR"/>
        </w:rPr>
        <w:t>features are equally available for NR</w:t>
      </w:r>
      <w:r w:rsidRPr="002A4BE7">
        <w:rPr>
          <w:rFonts w:eastAsia="Calibri"/>
          <w:lang w:eastAsia="ko-KR"/>
        </w:rPr>
        <w:t xml:space="preserve"> NTN</w:t>
      </w:r>
      <w:r>
        <w:rPr>
          <w:rFonts w:eastAsia="Calibri"/>
          <w:lang w:eastAsia="ko-KR"/>
        </w:rPr>
        <w:t xml:space="preserve"> in the 5G specifications, but </w:t>
      </w:r>
      <w:r w:rsidRPr="002A4BE7">
        <w:rPr>
          <w:rFonts w:eastAsia="Calibri"/>
          <w:lang w:eastAsia="ko-KR"/>
        </w:rPr>
        <w:t>for cases where a cell coverage is overlapping two countries while the service area is expected to reach one of those 2 countries</w:t>
      </w:r>
      <w:r>
        <w:rPr>
          <w:rFonts w:eastAsia="Calibri"/>
          <w:lang w:eastAsia="ko-KR"/>
        </w:rPr>
        <w:t>,</w:t>
      </w:r>
      <w:r w:rsidRPr="002A4BE7">
        <w:rPr>
          <w:rFonts w:eastAsia="Calibri"/>
          <w:lang w:eastAsia="ko-KR"/>
        </w:rPr>
        <w:t xml:space="preserve"> some enhancements need to be done on the SIB to notify the service area of a Multicast or Broadcast service.</w:t>
      </w:r>
    </w:p>
    <w:p w14:paraId="134AF608" w14:textId="77777777" w:rsidR="00ED35C7" w:rsidRPr="000B6D70" w:rsidRDefault="00ED35C7" w:rsidP="00ED35C7">
      <w:pPr>
        <w:spacing w:after="0"/>
        <w:rPr>
          <w:rFonts w:eastAsia="Calibri"/>
          <w:lang w:eastAsia="ko-KR"/>
        </w:rPr>
      </w:pPr>
    </w:p>
    <w:p w14:paraId="3DCD5FCE" w14:textId="77777777" w:rsidR="00ED35C7" w:rsidRDefault="00ED35C7" w:rsidP="00ED35C7">
      <w:pPr>
        <w:rPr>
          <w:rFonts w:eastAsiaTheme="minorEastAsia"/>
          <w:lang w:eastAsia="zh-CN"/>
        </w:rPr>
      </w:pPr>
      <w:r>
        <w:rPr>
          <w:rFonts w:eastAsiaTheme="minorEastAsia" w:hint="eastAsia"/>
          <w:lang w:eastAsia="zh-CN"/>
        </w:rPr>
        <w:lastRenderedPageBreak/>
        <w:t xml:space="preserve">Question: </w:t>
      </w:r>
      <w:r>
        <w:rPr>
          <w:rFonts w:eastAsiaTheme="minorEastAsia"/>
          <w:lang w:eastAsia="zh-CN"/>
        </w:rPr>
        <w:t>Is the justification text acceptable?</w:t>
      </w:r>
    </w:p>
    <w:tbl>
      <w:tblPr>
        <w:tblStyle w:val="GridTable1Light"/>
        <w:tblW w:w="0" w:type="auto"/>
        <w:tblLook w:val="04A0" w:firstRow="1" w:lastRow="0" w:firstColumn="1" w:lastColumn="0" w:noHBand="0" w:noVBand="1"/>
      </w:tblPr>
      <w:tblGrid>
        <w:gridCol w:w="2405"/>
        <w:gridCol w:w="6902"/>
      </w:tblGrid>
      <w:tr w:rsidR="00ED35C7" w14:paraId="147CCBBB"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AE145F2"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7F44FBCC"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6F8FE220"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12A079E9" w14:textId="77777777" w:rsidR="00ED35C7" w:rsidRDefault="00ED35C7" w:rsidP="00C51A08">
            <w:pPr>
              <w:rPr>
                <w:rFonts w:eastAsiaTheme="minorEastAsia"/>
                <w:lang w:eastAsia="zh-CN"/>
              </w:rPr>
            </w:pPr>
          </w:p>
        </w:tc>
        <w:tc>
          <w:tcPr>
            <w:tcW w:w="6902" w:type="dxa"/>
          </w:tcPr>
          <w:p w14:paraId="3171A33B"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1CB3C46B"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7DE2E1B4" w14:textId="77777777" w:rsidR="00ED35C7" w:rsidRDefault="00ED35C7" w:rsidP="00C51A08">
            <w:pPr>
              <w:rPr>
                <w:rFonts w:eastAsiaTheme="minorEastAsia"/>
                <w:lang w:eastAsia="zh-CN"/>
              </w:rPr>
            </w:pPr>
          </w:p>
        </w:tc>
        <w:tc>
          <w:tcPr>
            <w:tcW w:w="6902" w:type="dxa"/>
          </w:tcPr>
          <w:p w14:paraId="03F9AECE"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782FD76" w14:textId="77777777" w:rsidR="00ED35C7" w:rsidRPr="000B6D70" w:rsidRDefault="00ED35C7" w:rsidP="00ED35C7">
      <w:pPr>
        <w:spacing w:after="0"/>
        <w:rPr>
          <w:rFonts w:eastAsia="Calibri"/>
          <w:lang w:eastAsia="ko-KR"/>
        </w:rPr>
      </w:pPr>
    </w:p>
    <w:p w14:paraId="3742615F" w14:textId="77777777" w:rsidR="00ED35C7" w:rsidRPr="000B6D70" w:rsidRDefault="00ED35C7" w:rsidP="00ED35C7">
      <w:pPr>
        <w:spacing w:after="0"/>
        <w:rPr>
          <w:rFonts w:eastAsia="Calibri"/>
          <w:lang w:eastAsia="ko-KR"/>
        </w:rPr>
      </w:pPr>
    </w:p>
    <w:p w14:paraId="089E5A9F" w14:textId="77777777" w:rsidR="00ED35C7" w:rsidRPr="009E1E2F" w:rsidRDefault="00ED35C7" w:rsidP="00ED35C7">
      <w:pPr>
        <w:rPr>
          <w:rFonts w:eastAsiaTheme="minorEastAsia"/>
          <w:lang w:eastAsia="zh-CN"/>
        </w:rPr>
      </w:pPr>
      <w:r>
        <w:rPr>
          <w:rFonts w:eastAsiaTheme="minorEastAsia"/>
          <w:lang w:eastAsia="zh-CN"/>
        </w:rPr>
        <w:t xml:space="preserve">Proposed objective [13]: </w:t>
      </w:r>
    </w:p>
    <w:p w14:paraId="3E0748D3" w14:textId="4AC7FB9D" w:rsidR="00ED35C7" w:rsidRPr="002A4BE7" w:rsidRDefault="002A4BE7" w:rsidP="00ED35C7">
      <w:pPr>
        <w:spacing w:after="0"/>
        <w:rPr>
          <w:rFonts w:eastAsia="Malgun Gothic"/>
          <w:lang w:eastAsia="ko-KR"/>
        </w:rPr>
      </w:pPr>
      <w:r>
        <w:rPr>
          <w:rFonts w:eastAsia="Malgun Gothic" w:hint="eastAsia"/>
          <w:lang w:eastAsia="ko-KR"/>
        </w:rPr>
        <w:t xml:space="preserve">Specify </w:t>
      </w:r>
      <w:r>
        <w:t>SIB signaling to limit the service area of a</w:t>
      </w:r>
      <w:r w:rsidRPr="002A4BE7">
        <w:t xml:space="preserve"> Multicast or Broadcast service</w:t>
      </w:r>
      <w:r>
        <w:t xml:space="preserve"> within the intended country in case the satellite footprint overlaps with multiple countries.</w:t>
      </w:r>
      <w:r w:rsidR="00B76B97">
        <w:t xml:space="preserve"> [RAN2]</w:t>
      </w:r>
    </w:p>
    <w:p w14:paraId="38818FEF" w14:textId="77777777" w:rsidR="00ED35C7" w:rsidRPr="00DE7129" w:rsidRDefault="00ED35C7" w:rsidP="00DE7129">
      <w:pPr>
        <w:spacing w:after="0"/>
        <w:rPr>
          <w:rFonts w:eastAsia="Calibri"/>
          <w:lang w:eastAsia="ko-KR"/>
        </w:rPr>
      </w:pPr>
    </w:p>
    <w:p w14:paraId="5D7B9006" w14:textId="77777777"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objective acceptable?</w:t>
      </w:r>
    </w:p>
    <w:tbl>
      <w:tblPr>
        <w:tblStyle w:val="GridTable1Light"/>
        <w:tblW w:w="0" w:type="auto"/>
        <w:tblLook w:val="04A0" w:firstRow="1" w:lastRow="0" w:firstColumn="1" w:lastColumn="0" w:noHBand="0" w:noVBand="1"/>
      </w:tblPr>
      <w:tblGrid>
        <w:gridCol w:w="2405"/>
        <w:gridCol w:w="6902"/>
      </w:tblGrid>
      <w:tr w:rsidR="00ED35C7" w14:paraId="4FA11B04"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8512BF7"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0D109141"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1D90F1BD"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72964F54" w14:textId="77777777" w:rsidR="00ED35C7" w:rsidRDefault="00ED35C7" w:rsidP="00C51A08">
            <w:pPr>
              <w:rPr>
                <w:rFonts w:eastAsiaTheme="minorEastAsia"/>
                <w:lang w:eastAsia="zh-CN"/>
              </w:rPr>
            </w:pPr>
          </w:p>
        </w:tc>
        <w:tc>
          <w:tcPr>
            <w:tcW w:w="6902" w:type="dxa"/>
          </w:tcPr>
          <w:p w14:paraId="0B6E326B"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1AA1E229"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5C96A258" w14:textId="77777777" w:rsidR="00ED35C7" w:rsidRDefault="00ED35C7" w:rsidP="00C51A08">
            <w:pPr>
              <w:rPr>
                <w:rFonts w:eastAsiaTheme="minorEastAsia"/>
                <w:lang w:eastAsia="zh-CN"/>
              </w:rPr>
            </w:pPr>
          </w:p>
        </w:tc>
        <w:tc>
          <w:tcPr>
            <w:tcW w:w="6902" w:type="dxa"/>
          </w:tcPr>
          <w:p w14:paraId="19DEFD23"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4F6E0C72" w14:textId="77777777" w:rsidR="00ED35C7" w:rsidRDefault="00ED35C7" w:rsidP="00DE7129">
      <w:pPr>
        <w:spacing w:after="0"/>
        <w:rPr>
          <w:rFonts w:eastAsia="Malgun Gothic"/>
          <w:lang w:eastAsia="ko-KR"/>
        </w:rPr>
      </w:pPr>
    </w:p>
    <w:p w14:paraId="41551700" w14:textId="77777777" w:rsidR="002A4BE7" w:rsidRDefault="002A4BE7" w:rsidP="00DE7129">
      <w:pPr>
        <w:spacing w:after="0"/>
        <w:rPr>
          <w:rFonts w:eastAsia="Malgun Gothic"/>
          <w:lang w:eastAsia="ko-KR"/>
        </w:rPr>
      </w:pPr>
    </w:p>
    <w:p w14:paraId="1BE1F188" w14:textId="7DA66540" w:rsidR="002A4BE7" w:rsidRDefault="002A4BE7" w:rsidP="002A4BE7">
      <w:pPr>
        <w:rPr>
          <w:rFonts w:eastAsiaTheme="minorEastAsia"/>
          <w:lang w:eastAsia="zh-CN"/>
        </w:rPr>
      </w:pPr>
      <w:r>
        <w:rPr>
          <w:rFonts w:eastAsiaTheme="minorEastAsia" w:hint="eastAsia"/>
          <w:lang w:eastAsia="zh-CN"/>
        </w:rPr>
        <w:t xml:space="preserve">Question: </w:t>
      </w:r>
      <w:r>
        <w:rPr>
          <w:rFonts w:eastAsiaTheme="minorEastAsia"/>
          <w:lang w:eastAsia="zh-CN"/>
        </w:rPr>
        <w:t xml:space="preserve">Please provide your views on the necessity of additional optimizations for NR MBS over NTN: </w:t>
      </w:r>
      <w:r w:rsidRPr="002A4BE7">
        <w:rPr>
          <w:rFonts w:eastAsiaTheme="minorEastAsia"/>
          <w:lang w:eastAsia="zh-CN"/>
        </w:rPr>
        <w:t>HARQ-ACK Feedback Management for NTN MBS</w:t>
      </w:r>
      <w:r>
        <w:rPr>
          <w:rFonts w:eastAsiaTheme="minorEastAsia"/>
          <w:lang w:eastAsia="zh-CN"/>
        </w:rPr>
        <w:t xml:space="preserve">, </w:t>
      </w:r>
      <w:r w:rsidRPr="002A4BE7">
        <w:rPr>
          <w:rFonts w:eastAsiaTheme="minorEastAsia"/>
          <w:lang w:eastAsia="zh-CN"/>
        </w:rPr>
        <w:t>Packet level service continuity (lossless mobility), management of PTP-PTM switch for NTN MBS</w:t>
      </w:r>
      <w:r>
        <w:rPr>
          <w:rFonts w:eastAsiaTheme="minorEastAsia"/>
          <w:lang w:eastAsia="zh-CN"/>
        </w:rPr>
        <w:t xml:space="preserve">, </w:t>
      </w:r>
      <w:r w:rsidRPr="002A4BE7">
        <w:rPr>
          <w:rFonts w:eastAsiaTheme="minorEastAsia"/>
          <w:lang w:eastAsia="zh-CN"/>
        </w:rPr>
        <w:t>Management RRC Inactive/RRC Idle in MBS NTN</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2A4BE7" w14:paraId="38707CA3" w14:textId="77777777" w:rsidTr="00BA7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FBAA93" w14:textId="77777777" w:rsidR="002A4BE7" w:rsidRDefault="002A4BE7" w:rsidP="00BA77EC">
            <w:pPr>
              <w:jc w:val="center"/>
              <w:rPr>
                <w:rFonts w:eastAsiaTheme="minorEastAsia"/>
                <w:lang w:eastAsia="zh-CN"/>
              </w:rPr>
            </w:pPr>
            <w:r>
              <w:rPr>
                <w:rFonts w:eastAsiaTheme="minorEastAsia" w:hint="eastAsia"/>
                <w:lang w:eastAsia="zh-CN"/>
              </w:rPr>
              <w:t>Company</w:t>
            </w:r>
          </w:p>
        </w:tc>
        <w:tc>
          <w:tcPr>
            <w:tcW w:w="6902" w:type="dxa"/>
          </w:tcPr>
          <w:p w14:paraId="62CB9DC5" w14:textId="77777777" w:rsidR="002A4BE7" w:rsidRDefault="002A4BE7" w:rsidP="00BA77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2A4BE7" w14:paraId="2A251C61"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4E6A4C89" w14:textId="77777777" w:rsidR="002A4BE7" w:rsidRDefault="002A4BE7" w:rsidP="00BA77EC">
            <w:pPr>
              <w:rPr>
                <w:rFonts w:eastAsiaTheme="minorEastAsia"/>
                <w:lang w:eastAsia="zh-CN"/>
              </w:rPr>
            </w:pPr>
          </w:p>
        </w:tc>
        <w:tc>
          <w:tcPr>
            <w:tcW w:w="6902" w:type="dxa"/>
          </w:tcPr>
          <w:p w14:paraId="5F06FD02" w14:textId="77777777" w:rsidR="002A4BE7" w:rsidRDefault="002A4BE7"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2A4BE7" w14:paraId="718C641A"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6CBE893B" w14:textId="77777777" w:rsidR="002A4BE7" w:rsidRDefault="002A4BE7" w:rsidP="00BA77EC">
            <w:pPr>
              <w:rPr>
                <w:rFonts w:eastAsiaTheme="minorEastAsia"/>
                <w:lang w:eastAsia="zh-CN"/>
              </w:rPr>
            </w:pPr>
          </w:p>
        </w:tc>
        <w:tc>
          <w:tcPr>
            <w:tcW w:w="6902" w:type="dxa"/>
          </w:tcPr>
          <w:p w14:paraId="64A38E06" w14:textId="77777777" w:rsidR="002A4BE7" w:rsidRDefault="002A4BE7"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1E9372D" w14:textId="77777777" w:rsidR="002A4BE7" w:rsidRDefault="002A4BE7" w:rsidP="002A4BE7">
      <w:pPr>
        <w:spacing w:after="0"/>
        <w:rPr>
          <w:rFonts w:eastAsia="Malgun Gothic"/>
          <w:lang w:eastAsia="ko-KR"/>
        </w:rPr>
      </w:pPr>
    </w:p>
    <w:p w14:paraId="0AEF5D7B" w14:textId="77777777" w:rsidR="002A4BE7" w:rsidRPr="002A4BE7" w:rsidRDefault="002A4BE7" w:rsidP="00DE7129">
      <w:pPr>
        <w:spacing w:after="0"/>
        <w:rPr>
          <w:rFonts w:eastAsia="Malgun Gothic"/>
          <w:lang w:eastAsia="ko-KR"/>
        </w:rPr>
      </w:pPr>
    </w:p>
    <w:p w14:paraId="3A89E73B" w14:textId="77777777" w:rsidR="00ED35C7" w:rsidRPr="00DE7129" w:rsidRDefault="00ED35C7" w:rsidP="00DE7129">
      <w:pPr>
        <w:spacing w:after="0"/>
        <w:rPr>
          <w:rFonts w:eastAsia="Calibri"/>
          <w:lang w:eastAsia="ko-KR"/>
        </w:rPr>
      </w:pPr>
    </w:p>
    <w:p w14:paraId="407FC06D" w14:textId="77777777" w:rsidR="002F3ECF" w:rsidRDefault="002F3ECF" w:rsidP="002F3ECF">
      <w:pPr>
        <w:pStyle w:val="Heading2"/>
      </w:pPr>
      <w:proofErr w:type="spellStart"/>
      <w:r w:rsidRPr="00F601D2">
        <w:t>RedCap</w:t>
      </w:r>
      <w:proofErr w:type="spellEnd"/>
      <w:r w:rsidRPr="00F601D2">
        <w:t xml:space="preserve"> UE support with NTN</w:t>
      </w:r>
    </w:p>
    <w:p w14:paraId="76B0EE69" w14:textId="77777777" w:rsidR="00ED35C7" w:rsidRDefault="00ED35C7" w:rsidP="00ED35C7">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7CB73604" w14:textId="519F8EED" w:rsidR="00ED35C7" w:rsidRPr="00DE7129" w:rsidRDefault="00987F6C" w:rsidP="00DE7129">
      <w:pPr>
        <w:spacing w:after="0"/>
        <w:rPr>
          <w:rFonts w:eastAsia="Calibri"/>
          <w:lang w:eastAsia="ko-KR"/>
        </w:rPr>
      </w:pPr>
      <w:r w:rsidRPr="00987F6C">
        <w:rPr>
          <w:rFonts w:eastAsia="Calibri"/>
          <w:lang w:eastAsia="ko-KR"/>
        </w:rPr>
        <w:t xml:space="preserve">The support of </w:t>
      </w:r>
      <w:proofErr w:type="spellStart"/>
      <w:r w:rsidRPr="00987F6C">
        <w:rPr>
          <w:rFonts w:eastAsia="Calibri"/>
          <w:lang w:eastAsia="ko-KR"/>
        </w:rPr>
        <w:t>RedCap</w:t>
      </w:r>
      <w:proofErr w:type="spellEnd"/>
      <w:r w:rsidRPr="00987F6C">
        <w:rPr>
          <w:rFonts w:eastAsia="Calibri"/>
          <w:lang w:eastAsia="ko-KR"/>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987F6C">
        <w:rPr>
          <w:rFonts w:eastAsia="Calibri"/>
          <w:lang w:eastAsia="ko-KR"/>
        </w:rPr>
        <w:t>RedCap</w:t>
      </w:r>
      <w:proofErr w:type="spellEnd"/>
      <w:r w:rsidRPr="00987F6C">
        <w:rPr>
          <w:rFonts w:eastAsia="Calibri"/>
          <w:lang w:eastAsia="ko-KR"/>
        </w:rPr>
        <w:t xml:space="preserve"> devices for use cases like cameras monitoring for forest fires. RF and RRM requirements were defined for </w:t>
      </w:r>
      <w:proofErr w:type="spellStart"/>
      <w:r w:rsidRPr="00987F6C">
        <w:rPr>
          <w:rFonts w:eastAsia="Calibri"/>
          <w:lang w:eastAsia="ko-KR"/>
        </w:rPr>
        <w:t>RedCap</w:t>
      </w:r>
      <w:proofErr w:type="spellEnd"/>
      <w:r w:rsidRPr="00987F6C">
        <w:rPr>
          <w:rFonts w:eastAsia="Calibri"/>
          <w:lang w:eastAsia="ko-KR"/>
        </w:rPr>
        <w:t xml:space="preserve"> devices only for terrestrial networks in </w:t>
      </w:r>
      <w:r>
        <w:rPr>
          <w:rFonts w:eastAsia="Calibri"/>
          <w:lang w:eastAsia="ko-KR"/>
        </w:rPr>
        <w:t>R</w:t>
      </w:r>
      <w:r w:rsidRPr="00987F6C">
        <w:rPr>
          <w:rFonts w:eastAsia="Calibri"/>
          <w:lang w:eastAsia="ko-KR"/>
        </w:rPr>
        <w:t>eleases 17 and 18.</w:t>
      </w:r>
    </w:p>
    <w:p w14:paraId="1BA02BAB" w14:textId="77777777" w:rsidR="00ED35C7" w:rsidRPr="000B6D70" w:rsidRDefault="00ED35C7" w:rsidP="00ED35C7">
      <w:pPr>
        <w:spacing w:after="0"/>
        <w:rPr>
          <w:rFonts w:eastAsia="Calibri"/>
          <w:lang w:eastAsia="ko-KR"/>
        </w:rPr>
      </w:pPr>
    </w:p>
    <w:p w14:paraId="6AB80E78" w14:textId="77777777"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justification text acceptable?</w:t>
      </w:r>
    </w:p>
    <w:tbl>
      <w:tblPr>
        <w:tblStyle w:val="GridTable1Light"/>
        <w:tblW w:w="0" w:type="auto"/>
        <w:tblLook w:val="04A0" w:firstRow="1" w:lastRow="0" w:firstColumn="1" w:lastColumn="0" w:noHBand="0" w:noVBand="1"/>
      </w:tblPr>
      <w:tblGrid>
        <w:gridCol w:w="2405"/>
        <w:gridCol w:w="6902"/>
      </w:tblGrid>
      <w:tr w:rsidR="00ED35C7" w14:paraId="0C4C0C05"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0FF925"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29D5DB55"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5C8A42A5"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5C75E1DF" w14:textId="77777777" w:rsidR="00ED35C7" w:rsidRDefault="00ED35C7" w:rsidP="00C51A08">
            <w:pPr>
              <w:rPr>
                <w:rFonts w:eastAsiaTheme="minorEastAsia"/>
                <w:lang w:eastAsia="zh-CN"/>
              </w:rPr>
            </w:pPr>
          </w:p>
        </w:tc>
        <w:tc>
          <w:tcPr>
            <w:tcW w:w="6902" w:type="dxa"/>
          </w:tcPr>
          <w:p w14:paraId="316721D9"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0DB2C23D"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3F2B925A" w14:textId="77777777" w:rsidR="00ED35C7" w:rsidRDefault="00ED35C7" w:rsidP="00C51A08">
            <w:pPr>
              <w:rPr>
                <w:rFonts w:eastAsiaTheme="minorEastAsia"/>
                <w:lang w:eastAsia="zh-CN"/>
              </w:rPr>
            </w:pPr>
          </w:p>
        </w:tc>
        <w:tc>
          <w:tcPr>
            <w:tcW w:w="6902" w:type="dxa"/>
          </w:tcPr>
          <w:p w14:paraId="059A5B71"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1DD25CE1" w14:textId="77777777" w:rsidR="00ED35C7" w:rsidRPr="000B6D70" w:rsidRDefault="00ED35C7" w:rsidP="00ED35C7">
      <w:pPr>
        <w:spacing w:after="0"/>
        <w:rPr>
          <w:rFonts w:eastAsia="Calibri"/>
          <w:lang w:eastAsia="ko-KR"/>
        </w:rPr>
      </w:pPr>
    </w:p>
    <w:p w14:paraId="2A41D87D" w14:textId="77777777" w:rsidR="00ED35C7" w:rsidRPr="000B6D70" w:rsidRDefault="00ED35C7" w:rsidP="00ED35C7">
      <w:pPr>
        <w:spacing w:after="0"/>
        <w:rPr>
          <w:rFonts w:eastAsia="Calibri"/>
          <w:lang w:eastAsia="ko-KR"/>
        </w:rPr>
      </w:pPr>
    </w:p>
    <w:p w14:paraId="3B1B0874" w14:textId="77777777" w:rsidR="00ED35C7" w:rsidRPr="009E1E2F" w:rsidRDefault="00ED35C7" w:rsidP="00ED35C7">
      <w:pPr>
        <w:rPr>
          <w:rFonts w:eastAsiaTheme="minorEastAsia"/>
          <w:lang w:eastAsia="zh-CN"/>
        </w:rPr>
      </w:pPr>
      <w:r>
        <w:rPr>
          <w:rFonts w:eastAsiaTheme="minorEastAsia"/>
          <w:lang w:eastAsia="zh-CN"/>
        </w:rPr>
        <w:t xml:space="preserve">Proposed objective [13]: </w:t>
      </w:r>
    </w:p>
    <w:p w14:paraId="5D94DF14" w14:textId="0181A52B" w:rsidR="00987F6C" w:rsidRPr="00987F6C" w:rsidRDefault="00987F6C" w:rsidP="00987F6C">
      <w:pPr>
        <w:overflowPunct w:val="0"/>
        <w:snapToGrid/>
        <w:spacing w:after="0"/>
        <w:jc w:val="left"/>
        <w:textAlignment w:val="baseline"/>
        <w:rPr>
          <w:rFonts w:eastAsia="Calibri"/>
          <w:sz w:val="21"/>
          <w:szCs w:val="21"/>
          <w:lang w:eastAsia="ko-KR"/>
        </w:rPr>
      </w:pPr>
      <w:r w:rsidRPr="00987F6C">
        <w:rPr>
          <w:rFonts w:eastAsia="Malgun Gothic"/>
          <w:sz w:val="21"/>
          <w:szCs w:val="21"/>
          <w:lang w:eastAsia="ko-KR"/>
        </w:rPr>
        <w:t xml:space="preserve">Support of </w:t>
      </w:r>
      <w:proofErr w:type="spellStart"/>
      <w:r w:rsidRPr="00987F6C">
        <w:rPr>
          <w:rFonts w:eastAsia="Malgun Gothic"/>
          <w:sz w:val="21"/>
          <w:szCs w:val="21"/>
          <w:lang w:eastAsia="ko-KR"/>
        </w:rPr>
        <w:t>RedCap</w:t>
      </w:r>
      <w:proofErr w:type="spellEnd"/>
      <w:r w:rsidRPr="00987F6C">
        <w:rPr>
          <w:rFonts w:eastAsia="Malgun Gothic"/>
          <w:sz w:val="21"/>
          <w:szCs w:val="21"/>
          <w:lang w:eastAsia="ko-KR"/>
        </w:rPr>
        <w:t xml:space="preserve"> UEs with NR NTN</w:t>
      </w:r>
      <w:r w:rsidR="00B76B97">
        <w:rPr>
          <w:rFonts w:eastAsia="Malgun Gothic"/>
          <w:sz w:val="21"/>
          <w:szCs w:val="21"/>
          <w:lang w:eastAsia="ko-KR"/>
        </w:rPr>
        <w:t xml:space="preserve"> </w:t>
      </w:r>
      <w:r w:rsidR="00B76B97" w:rsidRPr="00987F6C">
        <w:rPr>
          <w:sz w:val="21"/>
          <w:szCs w:val="21"/>
        </w:rPr>
        <w:t>[RAN4</w:t>
      </w:r>
      <w:r w:rsidR="00B76B97">
        <w:rPr>
          <w:sz w:val="21"/>
          <w:szCs w:val="21"/>
        </w:rPr>
        <w:t xml:space="preserve">, </w:t>
      </w:r>
      <w:r w:rsidR="00B76B97" w:rsidRPr="00B76B97">
        <w:rPr>
          <w:sz w:val="21"/>
          <w:szCs w:val="21"/>
          <w:highlight w:val="yellow"/>
        </w:rPr>
        <w:t>RAN1</w:t>
      </w:r>
      <w:r w:rsidR="00B76B97" w:rsidRPr="00987F6C">
        <w:rPr>
          <w:sz w:val="21"/>
          <w:szCs w:val="21"/>
        </w:rPr>
        <w:t>]</w:t>
      </w:r>
    </w:p>
    <w:p w14:paraId="333EE865" w14:textId="0BB7D3D5" w:rsidR="00987F6C" w:rsidRPr="00987F6C" w:rsidRDefault="00987F6C" w:rsidP="00987F6C">
      <w:pPr>
        <w:pStyle w:val="ListParagraph"/>
        <w:widowControl w:val="0"/>
        <w:numPr>
          <w:ilvl w:val="0"/>
          <w:numId w:val="26"/>
        </w:numPr>
        <w:autoSpaceDE/>
        <w:autoSpaceDN/>
        <w:adjustRightInd/>
        <w:snapToGrid/>
        <w:spacing w:after="0"/>
        <w:ind w:firstLineChars="0"/>
        <w:contextualSpacing/>
        <w:rPr>
          <w:sz w:val="21"/>
          <w:szCs w:val="21"/>
        </w:rPr>
      </w:pPr>
      <w:r w:rsidRPr="00987F6C">
        <w:rPr>
          <w:sz w:val="21"/>
          <w:szCs w:val="21"/>
        </w:rPr>
        <w:t xml:space="preserve">Define the RF performance for </w:t>
      </w:r>
      <w:proofErr w:type="spellStart"/>
      <w:r w:rsidRPr="00987F6C">
        <w:rPr>
          <w:sz w:val="21"/>
          <w:szCs w:val="21"/>
        </w:rPr>
        <w:t>RedCAP</w:t>
      </w:r>
      <w:proofErr w:type="spellEnd"/>
      <w:r w:rsidRPr="00987F6C">
        <w:rPr>
          <w:sz w:val="21"/>
          <w:szCs w:val="21"/>
        </w:rPr>
        <w:t xml:space="preserve"> UE operating in satellite service allocated bands in FR1 with 5 MHz channel bandwidth. Update the RRM requirements as required [RAN4].</w:t>
      </w:r>
    </w:p>
    <w:p w14:paraId="0F663446" w14:textId="77777777" w:rsidR="00987F6C" w:rsidRPr="00987F6C" w:rsidRDefault="00987F6C" w:rsidP="00987F6C">
      <w:pPr>
        <w:pStyle w:val="ListParagraph"/>
        <w:widowControl w:val="0"/>
        <w:numPr>
          <w:ilvl w:val="0"/>
          <w:numId w:val="26"/>
        </w:numPr>
        <w:autoSpaceDE/>
        <w:autoSpaceDN/>
        <w:adjustRightInd/>
        <w:snapToGrid/>
        <w:spacing w:after="0"/>
        <w:ind w:firstLineChars="0"/>
        <w:contextualSpacing/>
        <w:rPr>
          <w:sz w:val="21"/>
          <w:szCs w:val="21"/>
        </w:rPr>
      </w:pPr>
      <w:r w:rsidRPr="00987F6C">
        <w:rPr>
          <w:sz w:val="21"/>
          <w:szCs w:val="21"/>
        </w:rPr>
        <w:t xml:space="preserve">Study the impact of applying existing Rel-18 NTN to </w:t>
      </w:r>
      <w:proofErr w:type="spellStart"/>
      <w:r w:rsidRPr="00987F6C">
        <w:rPr>
          <w:sz w:val="21"/>
          <w:szCs w:val="21"/>
        </w:rPr>
        <w:t>RedCap</w:t>
      </w:r>
      <w:proofErr w:type="spellEnd"/>
      <w:r w:rsidRPr="00987F6C">
        <w:rPr>
          <w:sz w:val="21"/>
          <w:szCs w:val="21"/>
        </w:rPr>
        <w:t xml:space="preserve"> 1 RX devices (including half duplex), </w:t>
      </w:r>
      <w:r w:rsidRPr="00987F6C">
        <w:rPr>
          <w:sz w:val="21"/>
          <w:szCs w:val="21"/>
        </w:rPr>
        <w:lastRenderedPageBreak/>
        <w:t>including seamless NTN-NTN mobility, and identify (define if relevant) any useful potential simplifications from device-cost perspective, e.g. in the following areas [</w:t>
      </w:r>
      <w:r w:rsidRPr="00B76B97">
        <w:rPr>
          <w:sz w:val="21"/>
          <w:szCs w:val="21"/>
          <w:highlight w:val="yellow"/>
        </w:rPr>
        <w:t>RAN1</w:t>
      </w:r>
      <w:r w:rsidRPr="00987F6C">
        <w:rPr>
          <w:sz w:val="21"/>
          <w:szCs w:val="21"/>
        </w:rPr>
        <w:t>]:</w:t>
      </w:r>
    </w:p>
    <w:p w14:paraId="75ABFEC9" w14:textId="625A5064" w:rsidR="00C62916" w:rsidRDefault="00C62916" w:rsidP="00987F6C">
      <w:pPr>
        <w:pStyle w:val="ListParagraph"/>
        <w:widowControl w:val="0"/>
        <w:numPr>
          <w:ilvl w:val="1"/>
          <w:numId w:val="26"/>
        </w:numPr>
        <w:autoSpaceDE/>
        <w:autoSpaceDN/>
        <w:adjustRightInd/>
        <w:snapToGrid/>
        <w:spacing w:after="0"/>
        <w:ind w:firstLineChars="0"/>
        <w:contextualSpacing/>
        <w:rPr>
          <w:sz w:val="21"/>
          <w:szCs w:val="21"/>
        </w:rPr>
      </w:pPr>
      <w:r>
        <w:rPr>
          <w:rFonts w:hint="eastAsia"/>
          <w:sz w:val="21"/>
          <w:szCs w:val="21"/>
        </w:rPr>
        <w:t>Updates to HD collision rules</w:t>
      </w:r>
    </w:p>
    <w:p w14:paraId="5EF02324" w14:textId="77777777" w:rsidR="00987F6C" w:rsidRPr="00987F6C" w:rsidRDefault="00987F6C" w:rsidP="00987F6C">
      <w:pPr>
        <w:pStyle w:val="ListParagraph"/>
        <w:widowControl w:val="0"/>
        <w:numPr>
          <w:ilvl w:val="1"/>
          <w:numId w:val="26"/>
        </w:numPr>
        <w:autoSpaceDE/>
        <w:autoSpaceDN/>
        <w:adjustRightInd/>
        <w:snapToGrid/>
        <w:spacing w:after="0"/>
        <w:ind w:firstLineChars="0"/>
        <w:contextualSpacing/>
        <w:rPr>
          <w:sz w:val="21"/>
          <w:szCs w:val="21"/>
        </w:rPr>
      </w:pPr>
      <w:r w:rsidRPr="00987F6C">
        <w:rPr>
          <w:sz w:val="21"/>
          <w:szCs w:val="21"/>
        </w:rPr>
        <w:t>Number of HARQ processes</w:t>
      </w:r>
    </w:p>
    <w:p w14:paraId="3D810162" w14:textId="77777777" w:rsidR="00987F6C" w:rsidRPr="00987F6C" w:rsidRDefault="00987F6C" w:rsidP="00987F6C">
      <w:pPr>
        <w:pStyle w:val="ListParagraph"/>
        <w:widowControl w:val="0"/>
        <w:numPr>
          <w:ilvl w:val="1"/>
          <w:numId w:val="26"/>
        </w:numPr>
        <w:autoSpaceDE/>
        <w:autoSpaceDN/>
        <w:adjustRightInd/>
        <w:snapToGrid/>
        <w:spacing w:after="0"/>
        <w:ind w:firstLineChars="0"/>
        <w:contextualSpacing/>
        <w:rPr>
          <w:sz w:val="21"/>
          <w:szCs w:val="21"/>
        </w:rPr>
      </w:pPr>
      <w:r w:rsidRPr="00987F6C">
        <w:rPr>
          <w:sz w:val="21"/>
          <w:szCs w:val="21"/>
        </w:rPr>
        <w:t>Simultaneous operation with GNSS</w:t>
      </w:r>
    </w:p>
    <w:p w14:paraId="191ED642" w14:textId="77777777" w:rsidR="00987F6C" w:rsidRPr="00987F6C" w:rsidRDefault="00987F6C" w:rsidP="00987F6C">
      <w:pPr>
        <w:pStyle w:val="ListParagraph"/>
        <w:widowControl w:val="0"/>
        <w:numPr>
          <w:ilvl w:val="1"/>
          <w:numId w:val="26"/>
        </w:numPr>
        <w:autoSpaceDE/>
        <w:autoSpaceDN/>
        <w:adjustRightInd/>
        <w:snapToGrid/>
        <w:spacing w:after="0"/>
        <w:ind w:firstLineChars="0"/>
        <w:contextualSpacing/>
        <w:rPr>
          <w:sz w:val="21"/>
          <w:szCs w:val="21"/>
        </w:rPr>
      </w:pPr>
      <w:r w:rsidRPr="00987F6C">
        <w:rPr>
          <w:sz w:val="21"/>
          <w:szCs w:val="21"/>
        </w:rPr>
        <w:t>Number of transmit and receive antennas – with minimum requirement of 2RX at least for UE with linear polarized antenna.</w:t>
      </w:r>
    </w:p>
    <w:p w14:paraId="4F0E6AA8" w14:textId="0AD0252A" w:rsidR="00987F6C" w:rsidRPr="00B76B97" w:rsidRDefault="00987F6C" w:rsidP="00B76B97">
      <w:pPr>
        <w:pStyle w:val="ListParagraph"/>
        <w:widowControl w:val="0"/>
        <w:numPr>
          <w:ilvl w:val="0"/>
          <w:numId w:val="26"/>
        </w:numPr>
        <w:autoSpaceDE/>
        <w:autoSpaceDN/>
        <w:adjustRightInd/>
        <w:snapToGrid/>
        <w:spacing w:after="0"/>
        <w:ind w:firstLineChars="0"/>
        <w:contextualSpacing/>
        <w:rPr>
          <w:sz w:val="21"/>
          <w:szCs w:val="21"/>
        </w:rPr>
      </w:pPr>
      <w:r w:rsidRPr="00B76B97">
        <w:rPr>
          <w:sz w:val="21"/>
          <w:szCs w:val="21"/>
        </w:rPr>
        <w:t>Notes for this objective:</w:t>
      </w:r>
    </w:p>
    <w:p w14:paraId="771E9036" w14:textId="77777777" w:rsidR="00987F6C" w:rsidRPr="00987F6C" w:rsidRDefault="00987F6C" w:rsidP="00987F6C">
      <w:pPr>
        <w:pStyle w:val="ListParagraph"/>
        <w:widowControl w:val="0"/>
        <w:numPr>
          <w:ilvl w:val="1"/>
          <w:numId w:val="26"/>
        </w:numPr>
        <w:autoSpaceDE/>
        <w:autoSpaceDN/>
        <w:adjustRightInd/>
        <w:snapToGrid/>
        <w:spacing w:after="0"/>
        <w:ind w:firstLineChars="0"/>
        <w:contextualSpacing/>
        <w:rPr>
          <w:sz w:val="21"/>
          <w:szCs w:val="21"/>
        </w:rPr>
      </w:pPr>
      <w:proofErr w:type="spellStart"/>
      <w:r w:rsidRPr="00987F6C">
        <w:rPr>
          <w:sz w:val="21"/>
          <w:szCs w:val="21"/>
        </w:rPr>
        <w:t>RedCAP</w:t>
      </w:r>
      <w:proofErr w:type="spellEnd"/>
      <w:r w:rsidRPr="00987F6C">
        <w:rPr>
          <w:sz w:val="21"/>
          <w:szCs w:val="21"/>
        </w:rPr>
        <w:t xml:space="preserve"> UE operating with NTN implement a GNSS receiver.</w:t>
      </w:r>
    </w:p>
    <w:p w14:paraId="6A8F5802" w14:textId="77777777" w:rsidR="00987F6C" w:rsidRPr="00987F6C" w:rsidRDefault="00987F6C" w:rsidP="00987F6C">
      <w:pPr>
        <w:pStyle w:val="ListParagraph"/>
        <w:widowControl w:val="0"/>
        <w:numPr>
          <w:ilvl w:val="1"/>
          <w:numId w:val="26"/>
        </w:numPr>
        <w:autoSpaceDE/>
        <w:autoSpaceDN/>
        <w:adjustRightInd/>
        <w:snapToGrid/>
        <w:spacing w:after="0"/>
        <w:ind w:firstLineChars="0"/>
        <w:contextualSpacing/>
        <w:rPr>
          <w:sz w:val="21"/>
          <w:szCs w:val="21"/>
        </w:rPr>
      </w:pPr>
      <w:r w:rsidRPr="00987F6C">
        <w:rPr>
          <w:sz w:val="21"/>
          <w:szCs w:val="21"/>
        </w:rPr>
        <w:t>Consider 1 Rx UE</w:t>
      </w:r>
    </w:p>
    <w:p w14:paraId="18303040" w14:textId="77777777" w:rsidR="00987F6C" w:rsidRPr="00987F6C" w:rsidRDefault="00987F6C" w:rsidP="00987F6C">
      <w:pPr>
        <w:pStyle w:val="ListParagraph"/>
        <w:widowControl w:val="0"/>
        <w:numPr>
          <w:ilvl w:val="1"/>
          <w:numId w:val="26"/>
        </w:numPr>
        <w:autoSpaceDE/>
        <w:autoSpaceDN/>
        <w:adjustRightInd/>
        <w:snapToGrid/>
        <w:spacing w:after="0"/>
        <w:ind w:firstLineChars="0"/>
        <w:contextualSpacing/>
        <w:rPr>
          <w:sz w:val="21"/>
          <w:szCs w:val="21"/>
        </w:rPr>
      </w:pPr>
      <w:r w:rsidRPr="00987F6C">
        <w:rPr>
          <w:sz w:val="21"/>
          <w:szCs w:val="21"/>
        </w:rPr>
        <w:t>FFS: Whether 2 Rx UE should be only considered to avoid network capacity impact.</w:t>
      </w:r>
    </w:p>
    <w:p w14:paraId="17202A34" w14:textId="77777777" w:rsidR="00ED35C7" w:rsidRPr="00987F6C" w:rsidRDefault="00ED35C7" w:rsidP="00ED35C7">
      <w:pPr>
        <w:spacing w:after="0"/>
        <w:rPr>
          <w:rFonts w:eastAsia="Calibri"/>
          <w:lang w:eastAsia="ko-KR"/>
        </w:rPr>
      </w:pPr>
    </w:p>
    <w:p w14:paraId="47FFBB1F" w14:textId="77777777" w:rsidR="00ED35C7" w:rsidRPr="00DE7129" w:rsidRDefault="00ED35C7" w:rsidP="00DE7129">
      <w:pPr>
        <w:spacing w:after="0"/>
        <w:rPr>
          <w:rFonts w:eastAsia="Calibri"/>
          <w:lang w:eastAsia="ko-KR"/>
        </w:rPr>
      </w:pPr>
    </w:p>
    <w:p w14:paraId="38BA70E0" w14:textId="371D50DB"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objective acceptable?</w:t>
      </w:r>
      <w:r w:rsidR="00C62916">
        <w:rPr>
          <w:rFonts w:eastAsiaTheme="minorEastAsia"/>
          <w:lang w:eastAsia="zh-CN"/>
        </w:rPr>
        <w:t xml:space="preserve"> Should it be limited to RAN4 aspects in Rel-19?</w:t>
      </w:r>
    </w:p>
    <w:tbl>
      <w:tblPr>
        <w:tblStyle w:val="GridTable1Light"/>
        <w:tblW w:w="0" w:type="auto"/>
        <w:tblLook w:val="04A0" w:firstRow="1" w:lastRow="0" w:firstColumn="1" w:lastColumn="0" w:noHBand="0" w:noVBand="1"/>
      </w:tblPr>
      <w:tblGrid>
        <w:gridCol w:w="2405"/>
        <w:gridCol w:w="6902"/>
      </w:tblGrid>
      <w:tr w:rsidR="00ED35C7" w14:paraId="094B499D"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3890855"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1B117F3F"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64FEAE7F"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2853C894" w14:textId="77777777" w:rsidR="00ED35C7" w:rsidRDefault="00ED35C7" w:rsidP="00C51A08">
            <w:pPr>
              <w:rPr>
                <w:rFonts w:eastAsiaTheme="minorEastAsia"/>
                <w:lang w:eastAsia="zh-CN"/>
              </w:rPr>
            </w:pPr>
          </w:p>
        </w:tc>
        <w:tc>
          <w:tcPr>
            <w:tcW w:w="6902" w:type="dxa"/>
          </w:tcPr>
          <w:p w14:paraId="3142A69D"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59E814F6"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197939B2" w14:textId="77777777" w:rsidR="00ED35C7" w:rsidRDefault="00ED35C7" w:rsidP="00C51A08">
            <w:pPr>
              <w:rPr>
                <w:rFonts w:eastAsiaTheme="minorEastAsia"/>
                <w:lang w:eastAsia="zh-CN"/>
              </w:rPr>
            </w:pPr>
          </w:p>
        </w:tc>
        <w:tc>
          <w:tcPr>
            <w:tcW w:w="6902" w:type="dxa"/>
          </w:tcPr>
          <w:p w14:paraId="5AA7294B"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778FEBB" w14:textId="77777777" w:rsidR="00ED35C7" w:rsidRPr="00DE7129" w:rsidRDefault="00ED35C7" w:rsidP="00DE7129">
      <w:pPr>
        <w:spacing w:after="0"/>
        <w:rPr>
          <w:rFonts w:eastAsia="Calibri"/>
          <w:lang w:eastAsia="ko-KR"/>
        </w:rPr>
      </w:pPr>
    </w:p>
    <w:p w14:paraId="4BE04B2E" w14:textId="77777777" w:rsidR="00ED35C7" w:rsidRPr="00DE7129" w:rsidRDefault="00ED35C7" w:rsidP="00DE7129">
      <w:pPr>
        <w:spacing w:after="0"/>
        <w:rPr>
          <w:rFonts w:eastAsia="Calibri"/>
          <w:lang w:eastAsia="ko-KR"/>
        </w:rPr>
      </w:pPr>
    </w:p>
    <w:p w14:paraId="0005F596" w14:textId="77777777" w:rsidR="002F3ECF" w:rsidRDefault="002F3ECF" w:rsidP="002F3ECF">
      <w:pPr>
        <w:pStyle w:val="Heading2"/>
      </w:pPr>
      <w:r>
        <w:t>High Power</w:t>
      </w:r>
      <w:r w:rsidRPr="00F601D2">
        <w:t xml:space="preserve"> UE support with NTN</w:t>
      </w:r>
    </w:p>
    <w:p w14:paraId="69C05B59" w14:textId="77777777" w:rsidR="00ED35C7" w:rsidRDefault="00ED35C7" w:rsidP="00ED35C7">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137D452B" w14:textId="1F2716E6" w:rsidR="00ED35C7" w:rsidRPr="00DE7129" w:rsidRDefault="00750C07" w:rsidP="00750C07">
      <w:pPr>
        <w:spacing w:after="0"/>
        <w:rPr>
          <w:rFonts w:eastAsia="Calibri"/>
          <w:lang w:eastAsia="ko-KR"/>
        </w:rPr>
      </w:pPr>
      <w:r w:rsidRPr="00750C07">
        <w:rPr>
          <w:rFonts w:eastAsia="Calibri"/>
          <w:lang w:eastAsia="ko-KR"/>
        </w:rPr>
        <w:t>Offer optimized performance addressing handset terminals with enhanced Tx power and antenna characteristics</w:t>
      </w:r>
      <w:r>
        <w:rPr>
          <w:rFonts w:eastAsia="Calibri"/>
          <w:lang w:eastAsia="ko-KR"/>
        </w:rPr>
        <w:t xml:space="preserve">. </w:t>
      </w:r>
      <w:r w:rsidRPr="00750C07">
        <w:rPr>
          <w:rFonts w:eastAsia="Calibri"/>
          <w:lang w:eastAsia="ko-KR"/>
        </w:rPr>
        <w:t xml:space="preserve">Increasing the UE maximum transmit power will enable to improve UL performance in terms of coverage, availability and throughput performance, to meet the market demands associated with fixed wireless, public safety and automotive usage. </w:t>
      </w:r>
      <w:proofErr w:type="gramStart"/>
      <w:r w:rsidRPr="00750C07">
        <w:rPr>
          <w:rFonts w:eastAsia="Calibri"/>
          <w:lang w:eastAsia="ko-KR"/>
        </w:rPr>
        <w:t>However</w:t>
      </w:r>
      <w:proofErr w:type="gramEnd"/>
      <w:r w:rsidRPr="00750C07">
        <w:rPr>
          <w:rFonts w:eastAsia="Calibri"/>
          <w:lang w:eastAsia="ko-KR"/>
        </w:rPr>
        <w:t xml:space="preserve"> the transmission enhancement for NTN high power UE, e.g. duty cycle enhancement is subject to SAR restriction. Such higher power UE are not yet specified for NTN bands.</w:t>
      </w:r>
    </w:p>
    <w:p w14:paraId="47D3424F" w14:textId="77777777" w:rsidR="00ED35C7" w:rsidRPr="000B6D70" w:rsidRDefault="00ED35C7" w:rsidP="00ED35C7">
      <w:pPr>
        <w:spacing w:after="0"/>
        <w:rPr>
          <w:rFonts w:eastAsia="Calibri"/>
          <w:lang w:eastAsia="ko-KR"/>
        </w:rPr>
      </w:pPr>
    </w:p>
    <w:p w14:paraId="0EA3B9AD" w14:textId="77777777"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justification text acceptable?</w:t>
      </w:r>
    </w:p>
    <w:tbl>
      <w:tblPr>
        <w:tblStyle w:val="GridTable1Light"/>
        <w:tblW w:w="0" w:type="auto"/>
        <w:tblLook w:val="04A0" w:firstRow="1" w:lastRow="0" w:firstColumn="1" w:lastColumn="0" w:noHBand="0" w:noVBand="1"/>
      </w:tblPr>
      <w:tblGrid>
        <w:gridCol w:w="2405"/>
        <w:gridCol w:w="6902"/>
      </w:tblGrid>
      <w:tr w:rsidR="00ED35C7" w14:paraId="1E90A942"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A16E7AE"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1BC2E324"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44706EEC"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2EB9FFE6" w14:textId="77777777" w:rsidR="00ED35C7" w:rsidRDefault="00ED35C7" w:rsidP="00C51A08">
            <w:pPr>
              <w:rPr>
                <w:rFonts w:eastAsiaTheme="minorEastAsia"/>
                <w:lang w:eastAsia="zh-CN"/>
              </w:rPr>
            </w:pPr>
          </w:p>
        </w:tc>
        <w:tc>
          <w:tcPr>
            <w:tcW w:w="6902" w:type="dxa"/>
          </w:tcPr>
          <w:p w14:paraId="309AF9DD"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4227E217"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285C3332" w14:textId="77777777" w:rsidR="00ED35C7" w:rsidRDefault="00ED35C7" w:rsidP="00C51A08">
            <w:pPr>
              <w:rPr>
                <w:rFonts w:eastAsiaTheme="minorEastAsia"/>
                <w:lang w:eastAsia="zh-CN"/>
              </w:rPr>
            </w:pPr>
          </w:p>
        </w:tc>
        <w:tc>
          <w:tcPr>
            <w:tcW w:w="6902" w:type="dxa"/>
          </w:tcPr>
          <w:p w14:paraId="7424C85F"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0F1976AF" w14:textId="77777777" w:rsidR="00ED35C7" w:rsidRPr="000B6D70" w:rsidRDefault="00ED35C7" w:rsidP="00ED35C7">
      <w:pPr>
        <w:spacing w:after="0"/>
        <w:rPr>
          <w:rFonts w:eastAsia="Calibri"/>
          <w:lang w:eastAsia="ko-KR"/>
        </w:rPr>
      </w:pPr>
    </w:p>
    <w:p w14:paraId="5EEAC162" w14:textId="77777777" w:rsidR="00ED35C7" w:rsidRPr="000B6D70" w:rsidRDefault="00ED35C7" w:rsidP="00ED35C7">
      <w:pPr>
        <w:spacing w:after="0"/>
        <w:rPr>
          <w:rFonts w:eastAsia="Calibri"/>
          <w:lang w:eastAsia="ko-KR"/>
        </w:rPr>
      </w:pPr>
    </w:p>
    <w:p w14:paraId="6F09B413" w14:textId="77777777" w:rsidR="00ED35C7" w:rsidRPr="009E1E2F" w:rsidRDefault="00ED35C7" w:rsidP="00ED35C7">
      <w:pPr>
        <w:rPr>
          <w:rFonts w:eastAsiaTheme="minorEastAsia"/>
          <w:lang w:eastAsia="zh-CN"/>
        </w:rPr>
      </w:pPr>
      <w:r>
        <w:rPr>
          <w:rFonts w:eastAsiaTheme="minorEastAsia"/>
          <w:lang w:eastAsia="zh-CN"/>
        </w:rPr>
        <w:t xml:space="preserve">Proposed objective [13]: </w:t>
      </w:r>
    </w:p>
    <w:p w14:paraId="527ED263" w14:textId="3D49E608" w:rsidR="00750C07" w:rsidRPr="00750C07" w:rsidRDefault="00750C07" w:rsidP="00750C07">
      <w:pPr>
        <w:overflowPunct w:val="0"/>
        <w:snapToGrid/>
        <w:spacing w:after="0"/>
        <w:jc w:val="left"/>
        <w:textAlignment w:val="baseline"/>
        <w:rPr>
          <w:rFonts w:eastAsia="Calibri"/>
          <w:sz w:val="21"/>
          <w:szCs w:val="21"/>
          <w:lang w:eastAsia="ko-KR"/>
        </w:rPr>
      </w:pPr>
      <w:r w:rsidRPr="00750C07">
        <w:rPr>
          <w:rFonts w:eastAsia="Malgun Gothic"/>
          <w:sz w:val="21"/>
          <w:szCs w:val="21"/>
          <w:lang w:eastAsia="ko-KR"/>
        </w:rPr>
        <w:t xml:space="preserve">Support of High-Power UEs with PC2 </w:t>
      </w:r>
      <w:r w:rsidRPr="00750C07">
        <w:rPr>
          <w:sz w:val="21"/>
          <w:szCs w:val="21"/>
        </w:rPr>
        <w:t>(+26 dBm)</w:t>
      </w:r>
      <w:r w:rsidRPr="00750C07">
        <w:rPr>
          <w:rFonts w:eastAsia="Malgun Gothic"/>
          <w:sz w:val="21"/>
          <w:szCs w:val="21"/>
          <w:lang w:eastAsia="ko-KR"/>
        </w:rPr>
        <w:t xml:space="preserve">, PC1.5 </w:t>
      </w:r>
      <w:r w:rsidRPr="00750C07">
        <w:rPr>
          <w:sz w:val="21"/>
          <w:szCs w:val="21"/>
        </w:rPr>
        <w:t xml:space="preserve">(+29 dBm) </w:t>
      </w:r>
      <w:r w:rsidRPr="00750C07">
        <w:rPr>
          <w:rFonts w:eastAsia="Malgun Gothic"/>
          <w:sz w:val="21"/>
          <w:szCs w:val="21"/>
          <w:lang w:eastAsia="ko-KR"/>
        </w:rPr>
        <w:t xml:space="preserve">and PC1 (+31 dBm) for NR NTN FR1 bands </w:t>
      </w:r>
      <w:r w:rsidRPr="00750C07">
        <w:rPr>
          <w:sz w:val="21"/>
          <w:szCs w:val="21"/>
        </w:rPr>
        <w:t>(i.e. n256, n255, n254 and Extended L-band (UL: 1668-1675 MHz, DL: 1518-1525 MHz)</w:t>
      </w:r>
      <w:r w:rsidR="00B76B97">
        <w:rPr>
          <w:sz w:val="21"/>
          <w:szCs w:val="21"/>
        </w:rPr>
        <w:t xml:space="preserve"> </w:t>
      </w:r>
      <w:r w:rsidR="00B76B97" w:rsidRPr="00750C07">
        <w:rPr>
          <w:sz w:val="21"/>
          <w:szCs w:val="21"/>
        </w:rPr>
        <w:t>[RAN4]</w:t>
      </w:r>
    </w:p>
    <w:p w14:paraId="665A0112" w14:textId="77777777" w:rsidR="00750C07" w:rsidRPr="00750C07" w:rsidRDefault="00750C07" w:rsidP="00750C07">
      <w:pPr>
        <w:pStyle w:val="ListParagraph"/>
        <w:widowControl w:val="0"/>
        <w:numPr>
          <w:ilvl w:val="0"/>
          <w:numId w:val="26"/>
        </w:numPr>
        <w:autoSpaceDE/>
        <w:autoSpaceDN/>
        <w:adjustRightInd/>
        <w:snapToGrid/>
        <w:spacing w:after="0"/>
        <w:ind w:firstLineChars="0"/>
        <w:contextualSpacing/>
        <w:rPr>
          <w:sz w:val="21"/>
          <w:szCs w:val="21"/>
        </w:rPr>
      </w:pPr>
      <w:r w:rsidRPr="00750C07">
        <w:rPr>
          <w:rFonts w:hint="eastAsia"/>
          <w:sz w:val="21"/>
          <w:szCs w:val="21"/>
        </w:rPr>
        <w:t>N</w:t>
      </w:r>
      <w:r w:rsidRPr="00750C07">
        <w:rPr>
          <w:sz w:val="21"/>
          <w:szCs w:val="21"/>
        </w:rPr>
        <w:t>o</w:t>
      </w:r>
      <w:r w:rsidRPr="00750C07">
        <w:rPr>
          <w:rFonts w:hint="eastAsia"/>
          <w:sz w:val="21"/>
          <w:szCs w:val="21"/>
        </w:rPr>
        <w:t>te:</w:t>
      </w:r>
      <w:r w:rsidRPr="00750C07">
        <w:rPr>
          <w:sz w:val="21"/>
          <w:szCs w:val="21"/>
        </w:rPr>
        <w:t xml:space="preserve"> PC1 and PC1.5 are not targeted for smartphones</w:t>
      </w:r>
    </w:p>
    <w:p w14:paraId="25E7F8F7" w14:textId="50301C9C" w:rsidR="00750C07" w:rsidRPr="00750C07" w:rsidRDefault="00750C07" w:rsidP="00750C07">
      <w:pPr>
        <w:pStyle w:val="ListParagraph"/>
        <w:widowControl w:val="0"/>
        <w:numPr>
          <w:ilvl w:val="0"/>
          <w:numId w:val="26"/>
        </w:numPr>
        <w:autoSpaceDE/>
        <w:autoSpaceDN/>
        <w:adjustRightInd/>
        <w:snapToGrid/>
        <w:spacing w:after="0"/>
        <w:ind w:firstLineChars="0"/>
        <w:contextualSpacing/>
        <w:rPr>
          <w:sz w:val="21"/>
          <w:szCs w:val="21"/>
        </w:rPr>
      </w:pPr>
      <w:r w:rsidRPr="00750C07">
        <w:rPr>
          <w:sz w:val="21"/>
          <w:szCs w:val="21"/>
        </w:rPr>
        <w:t>Update, if needed, coexistence analysis based o</w:t>
      </w:r>
      <w:r w:rsidR="00B76B97">
        <w:rPr>
          <w:sz w:val="21"/>
          <w:szCs w:val="21"/>
        </w:rPr>
        <w:t>n TR 38.863 defined methodology</w:t>
      </w:r>
    </w:p>
    <w:p w14:paraId="4F46E502" w14:textId="20F91B83" w:rsidR="00750C07" w:rsidRPr="00750C07" w:rsidRDefault="00750C07" w:rsidP="00750C07">
      <w:pPr>
        <w:pStyle w:val="ListParagraph"/>
        <w:widowControl w:val="0"/>
        <w:numPr>
          <w:ilvl w:val="0"/>
          <w:numId w:val="26"/>
        </w:numPr>
        <w:autoSpaceDE/>
        <w:autoSpaceDN/>
        <w:adjustRightInd/>
        <w:snapToGrid/>
        <w:spacing w:after="0"/>
        <w:ind w:firstLineChars="0"/>
        <w:contextualSpacing/>
        <w:rPr>
          <w:sz w:val="21"/>
          <w:szCs w:val="21"/>
        </w:rPr>
      </w:pPr>
      <w:r w:rsidRPr="00750C07">
        <w:rPr>
          <w:sz w:val="21"/>
          <w:szCs w:val="21"/>
        </w:rPr>
        <w:t>Specify RF and</w:t>
      </w:r>
      <w:r w:rsidR="00B76B97">
        <w:rPr>
          <w:sz w:val="21"/>
          <w:szCs w:val="21"/>
        </w:rPr>
        <w:t xml:space="preserve"> RRM aspects of the targeted UE</w:t>
      </w:r>
    </w:p>
    <w:p w14:paraId="6DCC704A" w14:textId="77777777" w:rsidR="00750C07" w:rsidRDefault="00750C07" w:rsidP="00750C07">
      <w:pPr>
        <w:pStyle w:val="ListParagraph"/>
        <w:widowControl w:val="0"/>
        <w:numPr>
          <w:ilvl w:val="0"/>
          <w:numId w:val="26"/>
        </w:numPr>
        <w:autoSpaceDE/>
        <w:autoSpaceDN/>
        <w:adjustRightInd/>
        <w:snapToGrid/>
        <w:spacing w:after="0"/>
        <w:ind w:firstLineChars="0"/>
        <w:contextualSpacing/>
        <w:rPr>
          <w:sz w:val="21"/>
          <w:szCs w:val="21"/>
        </w:rPr>
      </w:pPr>
      <w:r w:rsidRPr="00750C07">
        <w:rPr>
          <w:sz w:val="21"/>
          <w:szCs w:val="21"/>
        </w:rPr>
        <w:t xml:space="preserve">Specify transmission enhancement for NTN high power UE, e.g. duty cycle enhancement subject to Specific Absorption Rate restriction </w:t>
      </w:r>
      <w:r w:rsidRPr="00B76B97">
        <w:rPr>
          <w:sz w:val="21"/>
          <w:szCs w:val="21"/>
          <w:highlight w:val="yellow"/>
        </w:rPr>
        <w:t>[RAN1, RAN2]</w:t>
      </w:r>
    </w:p>
    <w:p w14:paraId="548C8FE8" w14:textId="34788BC5" w:rsidR="00750C07" w:rsidRPr="00F37F60" w:rsidRDefault="00750C07" w:rsidP="00750C07">
      <w:pPr>
        <w:pStyle w:val="ListParagraph"/>
        <w:widowControl w:val="0"/>
        <w:numPr>
          <w:ilvl w:val="0"/>
          <w:numId w:val="26"/>
        </w:numPr>
        <w:autoSpaceDE/>
        <w:autoSpaceDN/>
        <w:adjustRightInd/>
        <w:snapToGrid/>
        <w:spacing w:after="0"/>
        <w:ind w:firstLineChars="0"/>
        <w:contextualSpacing/>
        <w:rPr>
          <w:sz w:val="21"/>
          <w:szCs w:val="21"/>
        </w:rPr>
      </w:pPr>
      <w:r w:rsidRPr="00F37F60">
        <w:rPr>
          <w:rFonts w:hint="eastAsia"/>
          <w:sz w:val="21"/>
          <w:szCs w:val="21"/>
        </w:rPr>
        <w:t>Study</w:t>
      </w:r>
      <w:r w:rsidRPr="00F37F60">
        <w:rPr>
          <w:sz w:val="21"/>
          <w:szCs w:val="21"/>
        </w:rPr>
        <w:t xml:space="preserve"> and specify</w:t>
      </w:r>
      <w:r w:rsidRPr="00F37F60">
        <w:rPr>
          <w:rFonts w:hint="eastAsia"/>
          <w:sz w:val="21"/>
          <w:szCs w:val="21"/>
        </w:rPr>
        <w:t xml:space="preserve"> </w:t>
      </w:r>
      <w:r w:rsidR="00F37F60">
        <w:rPr>
          <w:sz w:val="21"/>
          <w:szCs w:val="21"/>
        </w:rPr>
        <w:t>if needed</w:t>
      </w:r>
      <w:r w:rsidR="005141A2" w:rsidRPr="00F37F60">
        <w:rPr>
          <w:sz w:val="21"/>
          <w:szCs w:val="21"/>
        </w:rPr>
        <w:t xml:space="preserve"> new </w:t>
      </w:r>
      <w:r w:rsidRPr="00F37F60">
        <w:rPr>
          <w:sz w:val="21"/>
          <w:szCs w:val="21"/>
        </w:rPr>
        <w:t>power classes for VSAT antenna mounted on vehicle</w:t>
      </w:r>
    </w:p>
    <w:p w14:paraId="38DEDAA4" w14:textId="77777777" w:rsidR="00750C07" w:rsidRPr="009F0BB7" w:rsidRDefault="00750C07" w:rsidP="00750C07">
      <w:pPr>
        <w:pStyle w:val="ListParagraph"/>
        <w:widowControl w:val="0"/>
        <w:numPr>
          <w:ilvl w:val="0"/>
          <w:numId w:val="26"/>
        </w:numPr>
        <w:autoSpaceDE/>
        <w:autoSpaceDN/>
        <w:adjustRightInd/>
        <w:snapToGrid/>
        <w:spacing w:after="0"/>
        <w:ind w:firstLineChars="0"/>
        <w:contextualSpacing/>
        <w:rPr>
          <w:sz w:val="21"/>
          <w:szCs w:val="21"/>
        </w:rPr>
      </w:pPr>
      <w:r w:rsidRPr="009F0BB7">
        <w:rPr>
          <w:sz w:val="21"/>
          <w:szCs w:val="21"/>
        </w:rPr>
        <w:t xml:space="preserve">FFS: Whether Msg5/PUSCH repetition or legacy packet segmentation shall be defined (if not included in NR </w:t>
      </w:r>
      <w:proofErr w:type="spellStart"/>
      <w:r w:rsidRPr="009F0BB7">
        <w:rPr>
          <w:sz w:val="21"/>
          <w:szCs w:val="21"/>
        </w:rPr>
        <w:t>enh</w:t>
      </w:r>
      <w:proofErr w:type="spellEnd"/>
      <w:r w:rsidRPr="009F0BB7">
        <w:rPr>
          <w:sz w:val="21"/>
          <w:szCs w:val="21"/>
        </w:rPr>
        <w:t xml:space="preserve"> as part of Rel-19).</w:t>
      </w:r>
    </w:p>
    <w:p w14:paraId="58769C58" w14:textId="77777777" w:rsidR="00750C07" w:rsidRPr="009F0BB7" w:rsidRDefault="00750C07" w:rsidP="00750C07">
      <w:pPr>
        <w:pStyle w:val="ListParagraph"/>
        <w:widowControl w:val="0"/>
        <w:numPr>
          <w:ilvl w:val="0"/>
          <w:numId w:val="26"/>
        </w:numPr>
        <w:autoSpaceDE/>
        <w:autoSpaceDN/>
        <w:adjustRightInd/>
        <w:snapToGrid/>
        <w:spacing w:after="0"/>
        <w:ind w:firstLineChars="0"/>
        <w:contextualSpacing/>
        <w:rPr>
          <w:sz w:val="21"/>
          <w:szCs w:val="21"/>
        </w:rPr>
      </w:pPr>
      <w:r w:rsidRPr="009F0BB7">
        <w:rPr>
          <w:sz w:val="21"/>
          <w:szCs w:val="21"/>
        </w:rPr>
        <w:t>FFS: Whether a study is required prior to normative work</w:t>
      </w:r>
    </w:p>
    <w:p w14:paraId="6DA7F0B2" w14:textId="77777777" w:rsidR="00ED35C7" w:rsidRPr="00DE7129" w:rsidRDefault="00ED35C7" w:rsidP="00DE7129">
      <w:pPr>
        <w:spacing w:after="0"/>
        <w:rPr>
          <w:rFonts w:eastAsia="Calibri"/>
          <w:lang w:eastAsia="ko-KR"/>
        </w:rPr>
      </w:pPr>
    </w:p>
    <w:p w14:paraId="5EC9C8B6" w14:textId="2E83E9FB"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objective acceptable?</w:t>
      </w:r>
      <w:r w:rsidR="005141A2">
        <w:rPr>
          <w:rFonts w:eastAsiaTheme="minorEastAsia"/>
          <w:lang w:eastAsia="zh-CN"/>
        </w:rPr>
        <w:t xml:space="preserve"> Can the objective be reduced to RAN4 only? Can the FFS points be removed?</w:t>
      </w:r>
    </w:p>
    <w:tbl>
      <w:tblPr>
        <w:tblStyle w:val="GridTable1Light"/>
        <w:tblW w:w="0" w:type="auto"/>
        <w:tblLook w:val="04A0" w:firstRow="1" w:lastRow="0" w:firstColumn="1" w:lastColumn="0" w:noHBand="0" w:noVBand="1"/>
      </w:tblPr>
      <w:tblGrid>
        <w:gridCol w:w="2405"/>
        <w:gridCol w:w="6902"/>
      </w:tblGrid>
      <w:tr w:rsidR="00ED35C7" w14:paraId="3D028953"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E25C541" w14:textId="77777777" w:rsidR="00ED35C7" w:rsidRDefault="00ED35C7" w:rsidP="00C51A08">
            <w:pPr>
              <w:jc w:val="center"/>
              <w:rPr>
                <w:rFonts w:eastAsiaTheme="minorEastAsia"/>
                <w:lang w:eastAsia="zh-CN"/>
              </w:rPr>
            </w:pPr>
            <w:r>
              <w:rPr>
                <w:rFonts w:eastAsiaTheme="minorEastAsia" w:hint="eastAsia"/>
                <w:lang w:eastAsia="zh-CN"/>
              </w:rPr>
              <w:lastRenderedPageBreak/>
              <w:t>Company</w:t>
            </w:r>
          </w:p>
        </w:tc>
        <w:tc>
          <w:tcPr>
            <w:tcW w:w="6902" w:type="dxa"/>
          </w:tcPr>
          <w:p w14:paraId="0A0D5856"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5AEB3698"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255B03D4" w14:textId="77777777" w:rsidR="00ED35C7" w:rsidRDefault="00ED35C7" w:rsidP="00C51A08">
            <w:pPr>
              <w:rPr>
                <w:rFonts w:eastAsiaTheme="minorEastAsia"/>
                <w:lang w:eastAsia="zh-CN"/>
              </w:rPr>
            </w:pPr>
          </w:p>
        </w:tc>
        <w:tc>
          <w:tcPr>
            <w:tcW w:w="6902" w:type="dxa"/>
          </w:tcPr>
          <w:p w14:paraId="2FAEAB37"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5CCA6D18"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0C9A485A" w14:textId="77777777" w:rsidR="00ED35C7" w:rsidRDefault="00ED35C7" w:rsidP="00C51A08">
            <w:pPr>
              <w:rPr>
                <w:rFonts w:eastAsiaTheme="minorEastAsia"/>
                <w:lang w:eastAsia="zh-CN"/>
              </w:rPr>
            </w:pPr>
          </w:p>
        </w:tc>
        <w:tc>
          <w:tcPr>
            <w:tcW w:w="6902" w:type="dxa"/>
          </w:tcPr>
          <w:p w14:paraId="15D66416"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7D10BD9" w14:textId="77777777" w:rsidR="00ED35C7" w:rsidRPr="00DE7129" w:rsidRDefault="00ED35C7" w:rsidP="00DE7129">
      <w:pPr>
        <w:spacing w:after="0"/>
        <w:rPr>
          <w:rFonts w:eastAsia="Calibri"/>
          <w:lang w:eastAsia="ko-KR"/>
        </w:rPr>
      </w:pPr>
    </w:p>
    <w:p w14:paraId="00E924B4" w14:textId="77777777" w:rsidR="00ED35C7" w:rsidRPr="00DE7129" w:rsidRDefault="00ED35C7" w:rsidP="00DE7129">
      <w:pPr>
        <w:spacing w:after="0"/>
        <w:rPr>
          <w:rFonts w:eastAsia="Calibri"/>
          <w:lang w:eastAsia="ko-KR"/>
        </w:rPr>
      </w:pPr>
    </w:p>
    <w:p w14:paraId="636126D8" w14:textId="77777777" w:rsidR="002F3ECF" w:rsidRPr="00A822C2" w:rsidRDefault="002F3ECF" w:rsidP="002F3ECF">
      <w:pPr>
        <w:pStyle w:val="Heading2"/>
      </w:pPr>
      <w:r>
        <w:rPr>
          <w:rFonts w:hint="eastAsia"/>
        </w:rPr>
        <w:t>Miscellaneous proposals</w:t>
      </w:r>
    </w:p>
    <w:p w14:paraId="1D74858D" w14:textId="3F1A1DBE" w:rsidR="00F34A6C" w:rsidRDefault="00ED35C7" w:rsidP="00F37F60">
      <w:r>
        <w:rPr>
          <w:rFonts w:eastAsiaTheme="minorEastAsia" w:hint="eastAsia"/>
          <w:lang w:eastAsia="zh-CN"/>
        </w:rPr>
        <w:t xml:space="preserve">No proposals are provided for the time-being, but companies are invited to provide their views on the other </w:t>
      </w:r>
      <w:r w:rsidR="00F37F60">
        <w:rPr>
          <w:rFonts w:eastAsiaTheme="minorEastAsia"/>
          <w:lang w:eastAsia="zh-CN"/>
        </w:rPr>
        <w:t>companies’ proposals below.</w:t>
      </w:r>
    </w:p>
    <w:p w14:paraId="54BF762B" w14:textId="77777777" w:rsidR="00F34A6C" w:rsidRPr="00F34A6C" w:rsidRDefault="00F34A6C" w:rsidP="00DE7129">
      <w:pPr>
        <w:spacing w:after="0"/>
        <w:rPr>
          <w:rFonts w:eastAsia="Malgun Gothic"/>
          <w:lang w:eastAsia="ko-KR"/>
        </w:rPr>
      </w:pPr>
    </w:p>
    <w:p w14:paraId="7AE33539" w14:textId="7277ABE5"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 xml:space="preserve">Any comment/views on </w:t>
      </w:r>
      <w:r w:rsidR="006255F9">
        <w:rPr>
          <w:rFonts w:eastAsiaTheme="minorEastAsia"/>
          <w:lang w:eastAsia="zh-CN"/>
        </w:rPr>
        <w:t xml:space="preserve">Rel-19 work on </w:t>
      </w:r>
      <w:r w:rsidR="006255F9">
        <w:t>supporting bandwidth less than 5 MHz for NR NTN, including 3 MHz channel bandwidth in FR1, and</w:t>
      </w:r>
      <w:r w:rsidR="006255F9" w:rsidRPr="006255F9">
        <w:t xml:space="preserve"> </w:t>
      </w:r>
      <w:r w:rsidR="006255F9">
        <w:t>better support of fragmented spectrum</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ED35C7" w14:paraId="44F2896B"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97DD041" w14:textId="77777777" w:rsidR="00ED35C7" w:rsidRDefault="00ED35C7" w:rsidP="00C51A08">
            <w:pPr>
              <w:jc w:val="center"/>
              <w:rPr>
                <w:rFonts w:eastAsiaTheme="minorEastAsia"/>
                <w:lang w:eastAsia="zh-CN"/>
              </w:rPr>
            </w:pPr>
            <w:r>
              <w:rPr>
                <w:rFonts w:eastAsiaTheme="minorEastAsia" w:hint="eastAsia"/>
                <w:lang w:eastAsia="zh-CN"/>
              </w:rPr>
              <w:t>Company</w:t>
            </w:r>
          </w:p>
        </w:tc>
        <w:tc>
          <w:tcPr>
            <w:tcW w:w="6902" w:type="dxa"/>
          </w:tcPr>
          <w:p w14:paraId="6AAB33E3" w14:textId="77777777" w:rsidR="00ED35C7" w:rsidRDefault="00ED35C7"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ED35C7" w14:paraId="6B0727DB"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278EB4AD" w14:textId="77777777" w:rsidR="00ED35C7" w:rsidRDefault="00ED35C7" w:rsidP="00C51A08">
            <w:pPr>
              <w:rPr>
                <w:rFonts w:eastAsiaTheme="minorEastAsia"/>
                <w:lang w:eastAsia="zh-CN"/>
              </w:rPr>
            </w:pPr>
          </w:p>
        </w:tc>
        <w:tc>
          <w:tcPr>
            <w:tcW w:w="6902" w:type="dxa"/>
          </w:tcPr>
          <w:p w14:paraId="28B60C6B"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D35C7" w14:paraId="6068F72E"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0C90E53D" w14:textId="77777777" w:rsidR="00ED35C7" w:rsidRDefault="00ED35C7" w:rsidP="00C51A08">
            <w:pPr>
              <w:rPr>
                <w:rFonts w:eastAsiaTheme="minorEastAsia"/>
                <w:lang w:eastAsia="zh-CN"/>
              </w:rPr>
            </w:pPr>
          </w:p>
        </w:tc>
        <w:tc>
          <w:tcPr>
            <w:tcW w:w="6902" w:type="dxa"/>
          </w:tcPr>
          <w:p w14:paraId="2DB6FF32" w14:textId="77777777" w:rsidR="00ED35C7" w:rsidRDefault="00ED35C7"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35DF8DA2" w14:textId="77777777" w:rsidR="00ED35C7" w:rsidRDefault="00ED35C7" w:rsidP="00DE7129">
      <w:pPr>
        <w:spacing w:after="0"/>
        <w:rPr>
          <w:rFonts w:eastAsia="Malgun Gothic"/>
          <w:lang w:eastAsia="ko-KR"/>
        </w:rPr>
      </w:pPr>
    </w:p>
    <w:p w14:paraId="3FAF4BAD" w14:textId="77777777" w:rsidR="006255F9" w:rsidRPr="00F34A6C" w:rsidRDefault="006255F9" w:rsidP="006255F9">
      <w:pPr>
        <w:spacing w:after="0"/>
        <w:rPr>
          <w:rFonts w:eastAsia="Malgun Gothic"/>
          <w:lang w:eastAsia="ko-KR"/>
        </w:rPr>
      </w:pPr>
    </w:p>
    <w:p w14:paraId="42F704A3" w14:textId="563E3833" w:rsidR="006255F9" w:rsidRDefault="006255F9" w:rsidP="006255F9">
      <w:pPr>
        <w:rPr>
          <w:rFonts w:eastAsiaTheme="minorEastAsia"/>
          <w:lang w:eastAsia="zh-CN"/>
        </w:rPr>
      </w:pPr>
      <w:r>
        <w:rPr>
          <w:rFonts w:eastAsiaTheme="minorEastAsia" w:hint="eastAsia"/>
          <w:lang w:eastAsia="zh-CN"/>
        </w:rPr>
        <w:t xml:space="preserve">Question: </w:t>
      </w:r>
      <w:r>
        <w:rPr>
          <w:rFonts w:eastAsiaTheme="minorEastAsia"/>
          <w:lang w:eastAsia="zh-CN"/>
        </w:rPr>
        <w:t xml:space="preserve">Any comment/views on Rel-19 work on </w:t>
      </w:r>
      <w:r>
        <w:t>network-verified UE location with multiple satellites</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6255F9" w14:paraId="63557532" w14:textId="77777777" w:rsidTr="00BA7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979C46C" w14:textId="77777777" w:rsidR="006255F9" w:rsidRDefault="006255F9" w:rsidP="00BA77EC">
            <w:pPr>
              <w:jc w:val="center"/>
              <w:rPr>
                <w:rFonts w:eastAsiaTheme="minorEastAsia"/>
                <w:lang w:eastAsia="zh-CN"/>
              </w:rPr>
            </w:pPr>
            <w:r>
              <w:rPr>
                <w:rFonts w:eastAsiaTheme="minorEastAsia" w:hint="eastAsia"/>
                <w:lang w:eastAsia="zh-CN"/>
              </w:rPr>
              <w:t>Company</w:t>
            </w:r>
          </w:p>
        </w:tc>
        <w:tc>
          <w:tcPr>
            <w:tcW w:w="6902" w:type="dxa"/>
          </w:tcPr>
          <w:p w14:paraId="6F712997" w14:textId="77777777" w:rsidR="006255F9" w:rsidRDefault="006255F9" w:rsidP="00BA77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6255F9" w14:paraId="406BE80D"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607DFC5E" w14:textId="77777777" w:rsidR="006255F9" w:rsidRDefault="006255F9" w:rsidP="00BA77EC">
            <w:pPr>
              <w:rPr>
                <w:rFonts w:eastAsiaTheme="minorEastAsia"/>
                <w:lang w:eastAsia="zh-CN"/>
              </w:rPr>
            </w:pPr>
          </w:p>
        </w:tc>
        <w:tc>
          <w:tcPr>
            <w:tcW w:w="6902" w:type="dxa"/>
          </w:tcPr>
          <w:p w14:paraId="5C478FFE" w14:textId="77777777" w:rsidR="006255F9" w:rsidRDefault="006255F9"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6255F9" w14:paraId="5973F2C5"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06B22054" w14:textId="77777777" w:rsidR="006255F9" w:rsidRDefault="006255F9" w:rsidP="00BA77EC">
            <w:pPr>
              <w:rPr>
                <w:rFonts w:eastAsiaTheme="minorEastAsia"/>
                <w:lang w:eastAsia="zh-CN"/>
              </w:rPr>
            </w:pPr>
          </w:p>
        </w:tc>
        <w:tc>
          <w:tcPr>
            <w:tcW w:w="6902" w:type="dxa"/>
          </w:tcPr>
          <w:p w14:paraId="7A8EF5AD" w14:textId="77777777" w:rsidR="006255F9" w:rsidRDefault="006255F9"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50355265" w14:textId="77777777" w:rsidR="006255F9" w:rsidRPr="00DE7129" w:rsidRDefault="006255F9" w:rsidP="006255F9">
      <w:pPr>
        <w:spacing w:after="0"/>
        <w:rPr>
          <w:rFonts w:eastAsia="Calibri"/>
          <w:lang w:eastAsia="ko-KR"/>
        </w:rPr>
      </w:pPr>
    </w:p>
    <w:p w14:paraId="6E1F6EFF" w14:textId="77777777" w:rsidR="006255F9" w:rsidRPr="00F34A6C" w:rsidRDefault="006255F9" w:rsidP="006255F9">
      <w:pPr>
        <w:spacing w:after="0"/>
        <w:rPr>
          <w:rFonts w:eastAsia="Malgun Gothic"/>
          <w:lang w:eastAsia="ko-KR"/>
        </w:rPr>
      </w:pPr>
    </w:p>
    <w:p w14:paraId="46F21FA7" w14:textId="0DECFD8B" w:rsidR="006255F9" w:rsidRDefault="006255F9" w:rsidP="006255F9">
      <w:pPr>
        <w:rPr>
          <w:rFonts w:eastAsiaTheme="minorEastAsia"/>
          <w:lang w:eastAsia="zh-CN"/>
        </w:rPr>
      </w:pPr>
      <w:r>
        <w:rPr>
          <w:rFonts w:eastAsiaTheme="minorEastAsia" w:hint="eastAsia"/>
          <w:lang w:eastAsia="zh-CN"/>
        </w:rPr>
        <w:t xml:space="preserve">Question: </w:t>
      </w:r>
      <w:r>
        <w:rPr>
          <w:rFonts w:eastAsiaTheme="minorEastAsia"/>
          <w:lang w:eastAsia="zh-CN"/>
        </w:rPr>
        <w:t>Any comment/views on Rel-19 work on</w:t>
      </w:r>
      <w:r w:rsidRPr="006255F9">
        <w:t xml:space="preserve"> </w:t>
      </w:r>
      <w:r>
        <w:t>Flexible and Relaxed QoS (FRQ) to offer diverse services with suitable QoS via the NTN without increasing the number of 5Qis, where NTN QoS Parameter Value= X* TN QoS Parameter Value</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6255F9" w14:paraId="1EF45A01" w14:textId="77777777" w:rsidTr="00BA7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1B51C9D" w14:textId="77777777" w:rsidR="006255F9" w:rsidRDefault="006255F9" w:rsidP="00BA77EC">
            <w:pPr>
              <w:jc w:val="center"/>
              <w:rPr>
                <w:rFonts w:eastAsiaTheme="minorEastAsia"/>
                <w:lang w:eastAsia="zh-CN"/>
              </w:rPr>
            </w:pPr>
            <w:r>
              <w:rPr>
                <w:rFonts w:eastAsiaTheme="minorEastAsia" w:hint="eastAsia"/>
                <w:lang w:eastAsia="zh-CN"/>
              </w:rPr>
              <w:t>Company</w:t>
            </w:r>
          </w:p>
        </w:tc>
        <w:tc>
          <w:tcPr>
            <w:tcW w:w="6902" w:type="dxa"/>
          </w:tcPr>
          <w:p w14:paraId="2C178FCC" w14:textId="77777777" w:rsidR="006255F9" w:rsidRDefault="006255F9" w:rsidP="00BA77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6255F9" w14:paraId="27BD40F7"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1F2DAA7D" w14:textId="77777777" w:rsidR="006255F9" w:rsidRDefault="006255F9" w:rsidP="00BA77EC">
            <w:pPr>
              <w:rPr>
                <w:rFonts w:eastAsiaTheme="minorEastAsia"/>
                <w:lang w:eastAsia="zh-CN"/>
              </w:rPr>
            </w:pPr>
          </w:p>
        </w:tc>
        <w:tc>
          <w:tcPr>
            <w:tcW w:w="6902" w:type="dxa"/>
          </w:tcPr>
          <w:p w14:paraId="35F233E2" w14:textId="77777777" w:rsidR="006255F9" w:rsidRDefault="006255F9"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6255F9" w14:paraId="7BBB33C7"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227211BC" w14:textId="77777777" w:rsidR="006255F9" w:rsidRDefault="006255F9" w:rsidP="00BA77EC">
            <w:pPr>
              <w:rPr>
                <w:rFonts w:eastAsiaTheme="minorEastAsia"/>
                <w:lang w:eastAsia="zh-CN"/>
              </w:rPr>
            </w:pPr>
          </w:p>
        </w:tc>
        <w:tc>
          <w:tcPr>
            <w:tcW w:w="6902" w:type="dxa"/>
          </w:tcPr>
          <w:p w14:paraId="0D1F1026" w14:textId="77777777" w:rsidR="006255F9" w:rsidRDefault="006255F9"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57BE5F6A" w14:textId="77777777" w:rsidR="006255F9" w:rsidRPr="00DE7129" w:rsidRDefault="006255F9" w:rsidP="006255F9">
      <w:pPr>
        <w:spacing w:after="0"/>
        <w:rPr>
          <w:rFonts w:eastAsia="Calibri"/>
          <w:lang w:eastAsia="ko-KR"/>
        </w:rPr>
      </w:pPr>
    </w:p>
    <w:p w14:paraId="3D5F44BE" w14:textId="77777777" w:rsidR="006255F9" w:rsidRPr="00F34A6C" w:rsidRDefault="006255F9" w:rsidP="006255F9">
      <w:pPr>
        <w:spacing w:after="0"/>
        <w:rPr>
          <w:rFonts w:eastAsia="Malgun Gothic"/>
          <w:lang w:eastAsia="ko-KR"/>
        </w:rPr>
      </w:pPr>
    </w:p>
    <w:p w14:paraId="0ADD01B2" w14:textId="02EC4C89" w:rsidR="006255F9" w:rsidRDefault="006255F9" w:rsidP="006255F9">
      <w:pPr>
        <w:rPr>
          <w:rFonts w:eastAsiaTheme="minorEastAsia"/>
          <w:lang w:eastAsia="zh-CN"/>
        </w:rPr>
      </w:pPr>
      <w:r>
        <w:rPr>
          <w:rFonts w:eastAsiaTheme="minorEastAsia" w:hint="eastAsia"/>
          <w:lang w:eastAsia="zh-CN"/>
        </w:rPr>
        <w:t xml:space="preserve">Question: </w:t>
      </w:r>
      <w:r>
        <w:rPr>
          <w:rFonts w:eastAsiaTheme="minorEastAsia"/>
          <w:lang w:eastAsia="zh-CN"/>
        </w:rPr>
        <w:t>Any comment/views on Rel-19 work/study on</w:t>
      </w:r>
      <w:r w:rsidRPr="006255F9">
        <w:t xml:space="preserve"> </w:t>
      </w:r>
      <w:r>
        <w:t>TE-emulated Channel Model for UE testing, and analysis required on OTA test methodologies for frequencies between 7 and 24 GHz (or at least Ka and Ku bands) on top of the assigned work for other features to be added to NR NTN domain</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6255F9" w14:paraId="5A7067ED" w14:textId="77777777" w:rsidTr="00BA7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B96C6E1" w14:textId="77777777" w:rsidR="006255F9" w:rsidRDefault="006255F9" w:rsidP="00BA77EC">
            <w:pPr>
              <w:jc w:val="center"/>
              <w:rPr>
                <w:rFonts w:eastAsiaTheme="minorEastAsia"/>
                <w:lang w:eastAsia="zh-CN"/>
              </w:rPr>
            </w:pPr>
            <w:r>
              <w:rPr>
                <w:rFonts w:eastAsiaTheme="minorEastAsia" w:hint="eastAsia"/>
                <w:lang w:eastAsia="zh-CN"/>
              </w:rPr>
              <w:t>Company</w:t>
            </w:r>
          </w:p>
        </w:tc>
        <w:tc>
          <w:tcPr>
            <w:tcW w:w="6902" w:type="dxa"/>
          </w:tcPr>
          <w:p w14:paraId="42588EF0" w14:textId="77777777" w:rsidR="006255F9" w:rsidRDefault="006255F9" w:rsidP="00BA77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6255F9" w14:paraId="5135792B"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254FC7AA" w14:textId="77777777" w:rsidR="006255F9" w:rsidRDefault="006255F9" w:rsidP="00BA77EC">
            <w:pPr>
              <w:rPr>
                <w:rFonts w:eastAsiaTheme="minorEastAsia"/>
                <w:lang w:eastAsia="zh-CN"/>
              </w:rPr>
            </w:pPr>
          </w:p>
        </w:tc>
        <w:tc>
          <w:tcPr>
            <w:tcW w:w="6902" w:type="dxa"/>
          </w:tcPr>
          <w:p w14:paraId="00AB9310" w14:textId="77777777" w:rsidR="006255F9" w:rsidRDefault="006255F9"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6255F9" w14:paraId="35D695FF" w14:textId="77777777" w:rsidTr="00BA77EC">
        <w:tc>
          <w:tcPr>
            <w:cnfStyle w:val="001000000000" w:firstRow="0" w:lastRow="0" w:firstColumn="1" w:lastColumn="0" w:oddVBand="0" w:evenVBand="0" w:oddHBand="0" w:evenHBand="0" w:firstRowFirstColumn="0" w:firstRowLastColumn="0" w:lastRowFirstColumn="0" w:lastRowLastColumn="0"/>
            <w:tcW w:w="2405" w:type="dxa"/>
          </w:tcPr>
          <w:p w14:paraId="0B7654D8" w14:textId="77777777" w:rsidR="006255F9" w:rsidRDefault="006255F9" w:rsidP="00BA77EC">
            <w:pPr>
              <w:rPr>
                <w:rFonts w:eastAsiaTheme="minorEastAsia"/>
                <w:lang w:eastAsia="zh-CN"/>
              </w:rPr>
            </w:pPr>
          </w:p>
        </w:tc>
        <w:tc>
          <w:tcPr>
            <w:tcW w:w="6902" w:type="dxa"/>
          </w:tcPr>
          <w:p w14:paraId="55A1A8D3" w14:textId="77777777" w:rsidR="006255F9" w:rsidRDefault="006255F9" w:rsidP="00BA77E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04452E55" w14:textId="77777777" w:rsidR="006255F9" w:rsidRPr="00DE7129" w:rsidRDefault="006255F9" w:rsidP="006255F9">
      <w:pPr>
        <w:spacing w:after="0"/>
        <w:rPr>
          <w:rFonts w:eastAsia="Calibri"/>
          <w:lang w:eastAsia="ko-KR"/>
        </w:rPr>
      </w:pPr>
    </w:p>
    <w:p w14:paraId="78ED38F7" w14:textId="77777777" w:rsidR="006255F9" w:rsidRPr="006255F9" w:rsidRDefault="006255F9" w:rsidP="00DE7129">
      <w:pPr>
        <w:spacing w:after="0"/>
        <w:rPr>
          <w:rFonts w:eastAsia="Malgun Gothic"/>
          <w:lang w:eastAsia="ko-KR"/>
        </w:rPr>
      </w:pPr>
    </w:p>
    <w:p w14:paraId="0C29BCBE" w14:textId="7C159600" w:rsidR="001B4339" w:rsidRPr="00A822C2" w:rsidRDefault="001B4339" w:rsidP="001B4339">
      <w:pPr>
        <w:pStyle w:val="Heading2"/>
      </w:pPr>
      <w:r>
        <w:t>Last question: check consistency of the moderator’s summary</w:t>
      </w:r>
    </w:p>
    <w:p w14:paraId="75353D72" w14:textId="3CCD6406" w:rsidR="00ED35C7" w:rsidRDefault="001B4339" w:rsidP="001B4339">
      <w:pPr>
        <w:spacing w:after="0"/>
        <w:rPr>
          <w:rFonts w:eastAsiaTheme="minorEastAsia"/>
          <w:lang w:eastAsia="zh-CN"/>
        </w:rPr>
      </w:pPr>
      <w:r>
        <w:rPr>
          <w:rFonts w:eastAsiaTheme="minorEastAsia"/>
          <w:lang w:eastAsia="zh-CN"/>
        </w:rPr>
        <w:t>If any of the companies’ views are inco</w:t>
      </w:r>
      <w:r w:rsidR="00877FDA">
        <w:rPr>
          <w:rFonts w:eastAsiaTheme="minorEastAsia"/>
          <w:lang w:eastAsia="zh-CN"/>
        </w:rPr>
        <w:t>rrectly captured (sorry if that i</w:t>
      </w:r>
      <w:r>
        <w:rPr>
          <w:rFonts w:eastAsiaTheme="minorEastAsia"/>
          <w:lang w:eastAsia="zh-CN"/>
        </w:rPr>
        <w:t>s the case), please indicate it below and I will correct it</w:t>
      </w:r>
      <w:r w:rsidR="005C0876">
        <w:rPr>
          <w:rFonts w:eastAsiaTheme="minorEastAsia"/>
          <w:lang w:eastAsia="zh-CN"/>
        </w:rPr>
        <w:t xml:space="preserve"> in a revision of this document</w:t>
      </w:r>
      <w:r>
        <w:rPr>
          <w:rFonts w:eastAsiaTheme="minorEastAsia"/>
          <w:lang w:eastAsia="zh-CN"/>
        </w:rPr>
        <w:t>.</w:t>
      </w:r>
    </w:p>
    <w:p w14:paraId="6237D4B3" w14:textId="77777777" w:rsidR="001B4339" w:rsidRDefault="001B4339" w:rsidP="001B4339">
      <w:pPr>
        <w:spacing w:after="0"/>
        <w:rPr>
          <w:rFonts w:eastAsiaTheme="minorEastAsia"/>
          <w:lang w:eastAsia="zh-CN"/>
        </w:rPr>
      </w:pPr>
    </w:p>
    <w:p w14:paraId="57D25545" w14:textId="1D2CE8A3" w:rsidR="001B4339" w:rsidRDefault="001B4339" w:rsidP="001B4339">
      <w:pPr>
        <w:rPr>
          <w:rFonts w:eastAsiaTheme="minorEastAsia"/>
          <w:lang w:eastAsia="zh-CN"/>
        </w:rPr>
      </w:pPr>
      <w:r>
        <w:rPr>
          <w:rFonts w:eastAsiaTheme="minorEastAsia" w:hint="eastAsia"/>
          <w:lang w:eastAsia="zh-CN"/>
        </w:rPr>
        <w:lastRenderedPageBreak/>
        <w:t xml:space="preserve">Question: </w:t>
      </w:r>
      <w:r>
        <w:rPr>
          <w:rFonts w:eastAsiaTheme="minorEastAsia"/>
          <w:lang w:eastAsia="zh-CN"/>
        </w:rPr>
        <w:t>Any view in section 2 needs to be corrected?</w:t>
      </w:r>
    </w:p>
    <w:tbl>
      <w:tblPr>
        <w:tblStyle w:val="GridTable1Light"/>
        <w:tblW w:w="0" w:type="auto"/>
        <w:tblLook w:val="04A0" w:firstRow="1" w:lastRow="0" w:firstColumn="1" w:lastColumn="0" w:noHBand="0" w:noVBand="1"/>
      </w:tblPr>
      <w:tblGrid>
        <w:gridCol w:w="2405"/>
        <w:gridCol w:w="6902"/>
      </w:tblGrid>
      <w:tr w:rsidR="001B4339" w14:paraId="3F78D5FB" w14:textId="77777777" w:rsidTr="00C51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B1E2BFB" w14:textId="77777777" w:rsidR="001B4339" w:rsidRDefault="001B4339" w:rsidP="00C51A08">
            <w:pPr>
              <w:jc w:val="center"/>
              <w:rPr>
                <w:rFonts w:eastAsiaTheme="minorEastAsia"/>
                <w:lang w:eastAsia="zh-CN"/>
              </w:rPr>
            </w:pPr>
            <w:r>
              <w:rPr>
                <w:rFonts w:eastAsiaTheme="minorEastAsia" w:hint="eastAsia"/>
                <w:lang w:eastAsia="zh-CN"/>
              </w:rPr>
              <w:t>Company</w:t>
            </w:r>
          </w:p>
        </w:tc>
        <w:tc>
          <w:tcPr>
            <w:tcW w:w="6902" w:type="dxa"/>
          </w:tcPr>
          <w:p w14:paraId="0F8A15F3" w14:textId="77777777" w:rsidR="001B4339" w:rsidRDefault="001B4339" w:rsidP="00C51A0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B4339" w14:paraId="2C0BDC3B"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19B5DBB2" w14:textId="77777777" w:rsidR="001B4339" w:rsidRDefault="001B4339" w:rsidP="00C51A08">
            <w:pPr>
              <w:rPr>
                <w:rFonts w:eastAsiaTheme="minorEastAsia"/>
                <w:lang w:eastAsia="zh-CN"/>
              </w:rPr>
            </w:pPr>
          </w:p>
        </w:tc>
        <w:tc>
          <w:tcPr>
            <w:tcW w:w="6902" w:type="dxa"/>
          </w:tcPr>
          <w:p w14:paraId="70BA0983" w14:textId="77777777" w:rsidR="001B4339" w:rsidRDefault="001B4339"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B4339" w14:paraId="478CFCC2" w14:textId="77777777" w:rsidTr="00C51A08">
        <w:tc>
          <w:tcPr>
            <w:cnfStyle w:val="001000000000" w:firstRow="0" w:lastRow="0" w:firstColumn="1" w:lastColumn="0" w:oddVBand="0" w:evenVBand="0" w:oddHBand="0" w:evenHBand="0" w:firstRowFirstColumn="0" w:firstRowLastColumn="0" w:lastRowFirstColumn="0" w:lastRowLastColumn="0"/>
            <w:tcW w:w="2405" w:type="dxa"/>
          </w:tcPr>
          <w:p w14:paraId="5E0C7DCD" w14:textId="77777777" w:rsidR="001B4339" w:rsidRDefault="001B4339" w:rsidP="00C51A08">
            <w:pPr>
              <w:rPr>
                <w:rFonts w:eastAsiaTheme="minorEastAsia"/>
                <w:lang w:eastAsia="zh-CN"/>
              </w:rPr>
            </w:pPr>
          </w:p>
        </w:tc>
        <w:tc>
          <w:tcPr>
            <w:tcW w:w="6902" w:type="dxa"/>
          </w:tcPr>
          <w:p w14:paraId="20430E6C" w14:textId="77777777" w:rsidR="001B4339" w:rsidRDefault="001B4339" w:rsidP="00C51A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686B77BD" w14:textId="77777777" w:rsidR="001B4339" w:rsidRPr="00DE7129" w:rsidRDefault="001B4339" w:rsidP="001B4339">
      <w:pPr>
        <w:spacing w:after="0"/>
        <w:rPr>
          <w:rFonts w:eastAsia="Calibri"/>
          <w:lang w:eastAsia="ko-KR"/>
        </w:rPr>
      </w:pPr>
    </w:p>
    <w:p w14:paraId="045AB9B9" w14:textId="0F2F2C34" w:rsidR="002C4178" w:rsidRDefault="005C185C" w:rsidP="002C4178">
      <w:pPr>
        <w:pStyle w:val="Heading1"/>
      </w:pPr>
      <w:r>
        <w:t>Summary</w:t>
      </w:r>
      <w:r w:rsidR="002C4178">
        <w:t xml:space="preserve"> </w:t>
      </w:r>
    </w:p>
    <w:p w14:paraId="2947F6C9" w14:textId="77777777" w:rsidR="007A673B" w:rsidRDefault="007A673B" w:rsidP="0034068D">
      <w:pPr>
        <w:rPr>
          <w:rFonts w:eastAsiaTheme="minorEastAsia"/>
          <w:lang w:eastAsia="zh-CN"/>
        </w:rPr>
      </w:pPr>
    </w:p>
    <w:p w14:paraId="74391485" w14:textId="77777777" w:rsidR="00E6565A" w:rsidRPr="00E6565A" w:rsidRDefault="00E6565A" w:rsidP="003322DF">
      <w:pPr>
        <w:rPr>
          <w:lang w:eastAsia="zh-CN"/>
        </w:rPr>
      </w:pPr>
      <w:bookmarkStart w:id="3" w:name="_Ref124589665"/>
      <w:bookmarkStart w:id="4" w:name="_Ref71620620"/>
      <w:bookmarkStart w:id="5" w:name="_Ref124671424"/>
      <w:bookmarkStart w:id="6" w:name="_GoBack"/>
      <w:bookmarkEnd w:id="6"/>
    </w:p>
    <w:p w14:paraId="32F263B0" w14:textId="77777777" w:rsidR="001D780E" w:rsidRPr="006B77DD" w:rsidRDefault="001D780E" w:rsidP="00CF195E">
      <w:pPr>
        <w:pStyle w:val="Heading1"/>
        <w:numPr>
          <w:ilvl w:val="0"/>
          <w:numId w:val="0"/>
        </w:numPr>
        <w:ind w:left="432" w:hanging="432"/>
      </w:pPr>
      <w:r w:rsidRPr="006B77DD">
        <w:t>References</w:t>
      </w:r>
    </w:p>
    <w:bookmarkEnd w:id="2"/>
    <w:bookmarkEnd w:id="3"/>
    <w:bookmarkEnd w:id="4"/>
    <w:bookmarkEnd w:id="5"/>
    <w:p w14:paraId="7AC3A367" w14:textId="3D642BA4" w:rsidR="00060096" w:rsidRDefault="00A5476A" w:rsidP="00A5476A">
      <w:pPr>
        <w:pStyle w:val="References"/>
        <w:numPr>
          <w:ilvl w:val="0"/>
          <w:numId w:val="11"/>
        </w:numPr>
        <w:rPr>
          <w:kern w:val="2"/>
          <w:lang w:eastAsia="zh-CN"/>
        </w:rPr>
      </w:pPr>
      <w:r w:rsidRPr="00A5476A">
        <w:rPr>
          <w:kern w:val="2"/>
          <w:lang w:eastAsia="zh-CN"/>
        </w:rPr>
        <w:t>RP-232745</w:t>
      </w:r>
      <w:r w:rsidRPr="00A5476A">
        <w:rPr>
          <w:kern w:val="2"/>
          <w:lang w:eastAsia="zh-CN"/>
        </w:rPr>
        <w:tab/>
        <w:t>Summary for RAN Rel-19 Package: RAN1/2/3-led</w:t>
      </w:r>
      <w:r w:rsidRPr="00A5476A">
        <w:rPr>
          <w:kern w:val="2"/>
          <w:lang w:eastAsia="zh-CN"/>
        </w:rPr>
        <w:tab/>
        <w:t>RAN chair (Qualcomm)</w:t>
      </w:r>
    </w:p>
    <w:p w14:paraId="34AE4C3C" w14:textId="77777777" w:rsidR="00A5476A" w:rsidRPr="00A5476A" w:rsidRDefault="00A5476A" w:rsidP="00A5476A">
      <w:pPr>
        <w:pStyle w:val="References"/>
        <w:numPr>
          <w:ilvl w:val="0"/>
          <w:numId w:val="11"/>
        </w:numPr>
        <w:rPr>
          <w:kern w:val="2"/>
          <w:lang w:eastAsia="zh-CN"/>
        </w:rPr>
      </w:pPr>
      <w:r w:rsidRPr="00A5476A">
        <w:rPr>
          <w:kern w:val="2"/>
          <w:lang w:eastAsia="zh-CN"/>
        </w:rPr>
        <w:t>RP-232781</w:t>
      </w:r>
      <w:r w:rsidRPr="00A5476A">
        <w:rPr>
          <w:kern w:val="2"/>
          <w:lang w:eastAsia="zh-CN"/>
        </w:rPr>
        <w:tab/>
        <w:t>R19 scope for NR NTN</w:t>
      </w:r>
      <w:r w:rsidRPr="00A5476A">
        <w:rPr>
          <w:kern w:val="2"/>
          <w:lang w:eastAsia="zh-CN"/>
        </w:rPr>
        <w:tab/>
        <w:t>Ericsson</w:t>
      </w:r>
    </w:p>
    <w:p w14:paraId="1DAF6BD9" w14:textId="4F18708D" w:rsidR="00A5476A" w:rsidRPr="00A5476A" w:rsidRDefault="00A5476A" w:rsidP="00161E0A">
      <w:pPr>
        <w:pStyle w:val="References"/>
        <w:numPr>
          <w:ilvl w:val="0"/>
          <w:numId w:val="11"/>
        </w:numPr>
        <w:rPr>
          <w:kern w:val="2"/>
          <w:lang w:eastAsia="zh-CN"/>
        </w:rPr>
      </w:pPr>
      <w:r w:rsidRPr="00A5476A">
        <w:rPr>
          <w:kern w:val="2"/>
          <w:lang w:eastAsia="zh-CN"/>
        </w:rPr>
        <w:t>RP-232860</w:t>
      </w:r>
      <w:r w:rsidRPr="00A5476A">
        <w:rPr>
          <w:kern w:val="2"/>
          <w:lang w:eastAsia="zh-CN"/>
        </w:rPr>
        <w:tab/>
        <w:t>Candidate topics for a Rel-19 NR-NTN-evolution Work Item</w:t>
      </w:r>
      <w:r w:rsidRPr="00A5476A">
        <w:rPr>
          <w:kern w:val="2"/>
          <w:lang w:eastAsia="zh-CN"/>
        </w:rPr>
        <w:tab/>
      </w:r>
      <w:r w:rsidR="00161E0A" w:rsidRPr="00161E0A">
        <w:rPr>
          <w:kern w:val="2"/>
          <w:lang w:eastAsia="zh-CN"/>
        </w:rPr>
        <w:t xml:space="preserve">Thales, ETRI, </w:t>
      </w:r>
      <w:proofErr w:type="spellStart"/>
      <w:r w:rsidR="00161E0A" w:rsidRPr="00161E0A">
        <w:rPr>
          <w:kern w:val="2"/>
          <w:lang w:eastAsia="zh-CN"/>
        </w:rPr>
        <w:t>Telit</w:t>
      </w:r>
      <w:proofErr w:type="spellEnd"/>
      <w:r w:rsidR="00161E0A" w:rsidRPr="00161E0A">
        <w:rPr>
          <w:kern w:val="2"/>
          <w:lang w:eastAsia="zh-CN"/>
        </w:rPr>
        <w:t xml:space="preserve">, </w:t>
      </w:r>
      <w:proofErr w:type="spellStart"/>
      <w:r w:rsidR="00161E0A" w:rsidRPr="00161E0A">
        <w:rPr>
          <w:kern w:val="2"/>
          <w:lang w:eastAsia="zh-CN"/>
        </w:rPr>
        <w:t>CEWiT</w:t>
      </w:r>
      <w:proofErr w:type="spellEnd"/>
      <w:r w:rsidR="00161E0A" w:rsidRPr="00161E0A">
        <w:rPr>
          <w:kern w:val="2"/>
          <w:lang w:eastAsia="zh-CN"/>
        </w:rPr>
        <w:t xml:space="preserve">, SES, Fraunhofer IIS, Fraunhofer HHI, Lockheed Martin, NEC, Gatehouse Satcom, Airbus, </w:t>
      </w:r>
      <w:proofErr w:type="spellStart"/>
      <w:r w:rsidR="00161E0A" w:rsidRPr="00161E0A">
        <w:rPr>
          <w:kern w:val="2"/>
          <w:lang w:eastAsia="zh-CN"/>
        </w:rPr>
        <w:t>Novamint</w:t>
      </w:r>
      <w:proofErr w:type="spellEnd"/>
      <w:r w:rsidR="00161E0A" w:rsidRPr="00161E0A">
        <w:rPr>
          <w:kern w:val="2"/>
          <w:lang w:eastAsia="zh-CN"/>
        </w:rPr>
        <w:t xml:space="preserve">, </w:t>
      </w:r>
      <w:proofErr w:type="spellStart"/>
      <w:r w:rsidR="00161E0A" w:rsidRPr="00161E0A">
        <w:rPr>
          <w:kern w:val="2"/>
          <w:lang w:eastAsia="zh-CN"/>
        </w:rPr>
        <w:t>Sateliot</w:t>
      </w:r>
      <w:proofErr w:type="spellEnd"/>
      <w:r w:rsidR="00161E0A" w:rsidRPr="00161E0A">
        <w:rPr>
          <w:kern w:val="2"/>
          <w:lang w:eastAsia="zh-CN"/>
        </w:rPr>
        <w:t xml:space="preserve">, Eutelsat Group, ESA, MITRE, </w:t>
      </w:r>
      <w:proofErr w:type="spellStart"/>
      <w:r w:rsidR="00161E0A" w:rsidRPr="00161E0A">
        <w:rPr>
          <w:kern w:val="2"/>
          <w:lang w:eastAsia="zh-CN"/>
        </w:rPr>
        <w:t>Ligado</w:t>
      </w:r>
      <w:proofErr w:type="spellEnd"/>
      <w:r w:rsidR="00161E0A" w:rsidRPr="00161E0A">
        <w:rPr>
          <w:kern w:val="2"/>
          <w:lang w:eastAsia="zh-CN"/>
        </w:rPr>
        <w:t xml:space="preserve">, JSAT, OQ Technology, </w:t>
      </w:r>
      <w:proofErr w:type="spellStart"/>
      <w:r w:rsidR="00161E0A" w:rsidRPr="00161E0A">
        <w:rPr>
          <w:kern w:val="2"/>
          <w:lang w:eastAsia="zh-CN"/>
        </w:rPr>
        <w:t>Hispasat</w:t>
      </w:r>
      <w:proofErr w:type="spellEnd"/>
      <w:r w:rsidR="00161E0A" w:rsidRPr="00161E0A">
        <w:rPr>
          <w:kern w:val="2"/>
          <w:lang w:eastAsia="zh-CN"/>
        </w:rPr>
        <w:t xml:space="preserve">, TNO, Magister Solutions, ST Engineering </w:t>
      </w:r>
      <w:proofErr w:type="spellStart"/>
      <w:r w:rsidR="00161E0A" w:rsidRPr="00161E0A">
        <w:rPr>
          <w:kern w:val="2"/>
          <w:lang w:eastAsia="zh-CN"/>
        </w:rPr>
        <w:t>Idirect</w:t>
      </w:r>
      <w:proofErr w:type="spellEnd"/>
      <w:r w:rsidR="00161E0A" w:rsidRPr="00161E0A">
        <w:rPr>
          <w:kern w:val="2"/>
          <w:lang w:eastAsia="zh-CN"/>
        </w:rPr>
        <w:t xml:space="preserve">, Reliance </w:t>
      </w:r>
      <w:proofErr w:type="spellStart"/>
      <w:r w:rsidR="00161E0A" w:rsidRPr="00161E0A">
        <w:rPr>
          <w:kern w:val="2"/>
          <w:lang w:eastAsia="zh-CN"/>
        </w:rPr>
        <w:t>Jio</w:t>
      </w:r>
      <w:proofErr w:type="spellEnd"/>
      <w:r w:rsidR="00161E0A" w:rsidRPr="00161E0A">
        <w:rPr>
          <w:kern w:val="2"/>
          <w:lang w:eastAsia="zh-CN"/>
        </w:rPr>
        <w:t xml:space="preserve">, DLR, </w:t>
      </w:r>
      <w:proofErr w:type="spellStart"/>
      <w:r w:rsidR="00161E0A" w:rsidRPr="00161E0A">
        <w:rPr>
          <w:kern w:val="2"/>
          <w:lang w:eastAsia="zh-CN"/>
        </w:rPr>
        <w:t>Radisys</w:t>
      </w:r>
      <w:proofErr w:type="spellEnd"/>
      <w:r w:rsidR="00161E0A" w:rsidRPr="00161E0A">
        <w:rPr>
          <w:kern w:val="2"/>
          <w:lang w:eastAsia="zh-CN"/>
        </w:rPr>
        <w:t xml:space="preserve">, Hughes, Leonardo, Satellite Applications Catapult, Inmarsat, </w:t>
      </w:r>
      <w:proofErr w:type="spellStart"/>
      <w:r w:rsidR="00161E0A" w:rsidRPr="00161E0A">
        <w:rPr>
          <w:kern w:val="2"/>
          <w:lang w:eastAsia="zh-CN"/>
        </w:rPr>
        <w:t>Viasat</w:t>
      </w:r>
      <w:proofErr w:type="spellEnd"/>
      <w:r w:rsidR="00161E0A" w:rsidRPr="00161E0A">
        <w:rPr>
          <w:kern w:val="2"/>
          <w:lang w:eastAsia="zh-CN"/>
        </w:rPr>
        <w:t xml:space="preserve">, </w:t>
      </w:r>
      <w:proofErr w:type="spellStart"/>
      <w:r w:rsidR="00161E0A" w:rsidRPr="00161E0A">
        <w:rPr>
          <w:kern w:val="2"/>
          <w:lang w:eastAsia="zh-CN"/>
        </w:rPr>
        <w:t>Gilat</w:t>
      </w:r>
      <w:proofErr w:type="spellEnd"/>
      <w:r w:rsidR="00161E0A" w:rsidRPr="00161E0A">
        <w:rPr>
          <w:kern w:val="2"/>
          <w:lang w:eastAsia="zh-CN"/>
        </w:rPr>
        <w:t xml:space="preserve">, </w:t>
      </w:r>
      <w:proofErr w:type="spellStart"/>
      <w:r w:rsidR="00161E0A" w:rsidRPr="00161E0A">
        <w:rPr>
          <w:kern w:val="2"/>
          <w:lang w:eastAsia="zh-CN"/>
        </w:rPr>
        <w:t>Omnispace</w:t>
      </w:r>
      <w:proofErr w:type="spellEnd"/>
      <w:r w:rsidR="00161E0A" w:rsidRPr="00161E0A">
        <w:rPr>
          <w:kern w:val="2"/>
          <w:lang w:eastAsia="zh-CN"/>
        </w:rPr>
        <w:t xml:space="preserve">, </w:t>
      </w:r>
      <w:proofErr w:type="spellStart"/>
      <w:r w:rsidR="00161E0A" w:rsidRPr="00161E0A">
        <w:rPr>
          <w:kern w:val="2"/>
          <w:lang w:eastAsia="zh-CN"/>
        </w:rPr>
        <w:t>Terrestar</w:t>
      </w:r>
      <w:proofErr w:type="spellEnd"/>
      <w:r w:rsidR="00161E0A" w:rsidRPr="00161E0A">
        <w:rPr>
          <w:kern w:val="2"/>
          <w:lang w:eastAsia="zh-CN"/>
        </w:rPr>
        <w:t xml:space="preserve"> Solutions, Intelsat, </w:t>
      </w:r>
      <w:proofErr w:type="spellStart"/>
      <w:r w:rsidR="00161E0A" w:rsidRPr="00161E0A">
        <w:rPr>
          <w:kern w:val="2"/>
          <w:lang w:eastAsia="zh-CN"/>
        </w:rPr>
        <w:t>AccelerComm</w:t>
      </w:r>
      <w:proofErr w:type="spellEnd"/>
    </w:p>
    <w:p w14:paraId="6DC91356" w14:textId="77777777" w:rsidR="00A5476A" w:rsidRPr="00A5476A" w:rsidRDefault="00A5476A" w:rsidP="00A5476A">
      <w:pPr>
        <w:pStyle w:val="References"/>
        <w:numPr>
          <w:ilvl w:val="0"/>
          <w:numId w:val="11"/>
        </w:numPr>
        <w:rPr>
          <w:kern w:val="2"/>
          <w:lang w:eastAsia="zh-CN"/>
        </w:rPr>
      </w:pPr>
      <w:r w:rsidRPr="00A5476A">
        <w:rPr>
          <w:kern w:val="2"/>
          <w:lang w:eastAsia="zh-CN"/>
        </w:rPr>
        <w:t>RP-232862</w:t>
      </w:r>
      <w:r w:rsidRPr="00A5476A">
        <w:rPr>
          <w:kern w:val="2"/>
          <w:lang w:eastAsia="zh-CN"/>
        </w:rPr>
        <w:tab/>
        <w:t>New Work Item NR-NTN-</w:t>
      </w:r>
      <w:proofErr w:type="spellStart"/>
      <w:r w:rsidRPr="00A5476A">
        <w:rPr>
          <w:kern w:val="2"/>
          <w:lang w:eastAsia="zh-CN"/>
        </w:rPr>
        <w:t>evol</w:t>
      </w:r>
      <w:proofErr w:type="spellEnd"/>
      <w:r w:rsidRPr="00A5476A">
        <w:rPr>
          <w:kern w:val="2"/>
          <w:lang w:eastAsia="zh-CN"/>
        </w:rPr>
        <w:t xml:space="preserve"> for Rel-19</w:t>
      </w:r>
      <w:r w:rsidRPr="00A5476A">
        <w:rPr>
          <w:kern w:val="2"/>
          <w:lang w:eastAsia="zh-CN"/>
        </w:rPr>
        <w:tab/>
        <w:t>THALES</w:t>
      </w:r>
    </w:p>
    <w:p w14:paraId="55F7AA39" w14:textId="77777777" w:rsidR="00A5476A" w:rsidRPr="00A5476A" w:rsidRDefault="00A5476A" w:rsidP="00A5476A">
      <w:pPr>
        <w:pStyle w:val="References"/>
        <w:numPr>
          <w:ilvl w:val="0"/>
          <w:numId w:val="11"/>
        </w:numPr>
        <w:rPr>
          <w:kern w:val="2"/>
          <w:lang w:eastAsia="zh-CN"/>
        </w:rPr>
      </w:pPr>
      <w:r w:rsidRPr="00A5476A">
        <w:rPr>
          <w:kern w:val="2"/>
          <w:lang w:eastAsia="zh-CN"/>
        </w:rPr>
        <w:t>RP-232875</w:t>
      </w:r>
      <w:r w:rsidRPr="00A5476A">
        <w:rPr>
          <w:kern w:val="2"/>
          <w:lang w:eastAsia="zh-CN"/>
        </w:rPr>
        <w:tab/>
        <w:t>Further NR NTN enhancement</w:t>
      </w:r>
      <w:r w:rsidRPr="00A5476A">
        <w:rPr>
          <w:kern w:val="2"/>
          <w:lang w:eastAsia="zh-CN"/>
        </w:rPr>
        <w:tab/>
        <w:t>NEC</w:t>
      </w:r>
    </w:p>
    <w:p w14:paraId="194A40C6" w14:textId="77777777" w:rsidR="00A5476A" w:rsidRPr="00A5476A" w:rsidRDefault="00A5476A" w:rsidP="00A5476A">
      <w:pPr>
        <w:pStyle w:val="References"/>
        <w:numPr>
          <w:ilvl w:val="0"/>
          <w:numId w:val="11"/>
        </w:numPr>
        <w:rPr>
          <w:kern w:val="2"/>
          <w:lang w:eastAsia="zh-CN"/>
        </w:rPr>
      </w:pPr>
      <w:r w:rsidRPr="00A5476A">
        <w:rPr>
          <w:kern w:val="2"/>
          <w:lang w:eastAsia="zh-CN"/>
        </w:rPr>
        <w:t>RP-232910</w:t>
      </w:r>
      <w:r w:rsidRPr="00A5476A">
        <w:rPr>
          <w:kern w:val="2"/>
          <w:lang w:eastAsia="zh-CN"/>
        </w:rPr>
        <w:tab/>
        <w:t>Discussion on further enhancement for NTN in Rel19</w:t>
      </w:r>
      <w:r w:rsidRPr="00A5476A">
        <w:rPr>
          <w:kern w:val="2"/>
          <w:lang w:eastAsia="zh-CN"/>
        </w:rPr>
        <w:tab/>
        <w:t>OPPO</w:t>
      </w:r>
    </w:p>
    <w:p w14:paraId="50A3AD44" w14:textId="77777777" w:rsidR="00A5476A" w:rsidRPr="00A5476A" w:rsidRDefault="00A5476A" w:rsidP="00A5476A">
      <w:pPr>
        <w:pStyle w:val="References"/>
        <w:numPr>
          <w:ilvl w:val="0"/>
          <w:numId w:val="11"/>
        </w:numPr>
        <w:rPr>
          <w:kern w:val="2"/>
          <w:lang w:eastAsia="zh-CN"/>
        </w:rPr>
      </w:pPr>
      <w:r w:rsidRPr="00A5476A">
        <w:rPr>
          <w:kern w:val="2"/>
          <w:lang w:eastAsia="zh-CN"/>
        </w:rPr>
        <w:t>RP-232983</w:t>
      </w:r>
      <w:r w:rsidRPr="00A5476A">
        <w:rPr>
          <w:kern w:val="2"/>
          <w:lang w:eastAsia="zh-CN"/>
        </w:rPr>
        <w:tab/>
        <w:t>NTN evolution for NR in Rel-19</w:t>
      </w:r>
      <w:r w:rsidRPr="00A5476A">
        <w:rPr>
          <w:kern w:val="2"/>
          <w:lang w:eastAsia="zh-CN"/>
        </w:rPr>
        <w:tab/>
      </w:r>
      <w:proofErr w:type="spellStart"/>
      <w:r w:rsidRPr="00A5476A">
        <w:rPr>
          <w:kern w:val="2"/>
          <w:lang w:eastAsia="zh-CN"/>
        </w:rPr>
        <w:t>Spreadtrum</w:t>
      </w:r>
      <w:proofErr w:type="spellEnd"/>
      <w:r w:rsidRPr="00A5476A">
        <w:rPr>
          <w:kern w:val="2"/>
          <w:lang w:eastAsia="zh-CN"/>
        </w:rPr>
        <w:t xml:space="preserve"> Communications</w:t>
      </w:r>
    </w:p>
    <w:p w14:paraId="323AF287" w14:textId="77777777" w:rsidR="00A5476A" w:rsidRPr="00A5476A" w:rsidRDefault="00A5476A" w:rsidP="00A5476A">
      <w:pPr>
        <w:pStyle w:val="References"/>
        <w:numPr>
          <w:ilvl w:val="0"/>
          <w:numId w:val="11"/>
        </w:numPr>
        <w:rPr>
          <w:kern w:val="2"/>
          <w:lang w:eastAsia="zh-CN"/>
        </w:rPr>
      </w:pPr>
      <w:r w:rsidRPr="00A5476A">
        <w:rPr>
          <w:kern w:val="2"/>
          <w:lang w:eastAsia="zh-CN"/>
        </w:rPr>
        <w:t>RP-232997</w:t>
      </w:r>
      <w:r w:rsidRPr="00A5476A">
        <w:rPr>
          <w:kern w:val="2"/>
          <w:lang w:eastAsia="zh-CN"/>
        </w:rPr>
        <w:tab/>
        <w:t>Considerations on Rel-19 NR NTN evolution</w:t>
      </w:r>
      <w:r w:rsidRPr="00A5476A">
        <w:rPr>
          <w:kern w:val="2"/>
          <w:lang w:eastAsia="zh-CN"/>
        </w:rPr>
        <w:tab/>
        <w:t>CATT, China Broadnet</w:t>
      </w:r>
    </w:p>
    <w:p w14:paraId="1A77034E" w14:textId="77777777" w:rsidR="00A5476A" w:rsidRPr="00A5476A" w:rsidRDefault="00A5476A" w:rsidP="00A5476A">
      <w:pPr>
        <w:pStyle w:val="References"/>
        <w:numPr>
          <w:ilvl w:val="0"/>
          <w:numId w:val="11"/>
        </w:numPr>
        <w:rPr>
          <w:kern w:val="2"/>
          <w:lang w:eastAsia="zh-CN"/>
        </w:rPr>
      </w:pPr>
      <w:r w:rsidRPr="00A5476A">
        <w:rPr>
          <w:kern w:val="2"/>
          <w:lang w:eastAsia="zh-CN"/>
        </w:rPr>
        <w:t>RP-233038</w:t>
      </w:r>
      <w:r w:rsidRPr="00A5476A">
        <w:rPr>
          <w:kern w:val="2"/>
          <w:lang w:eastAsia="zh-CN"/>
        </w:rPr>
        <w:tab/>
        <w:t>MBS enhancements for 5G NTN RAN</w:t>
      </w:r>
      <w:r w:rsidRPr="00A5476A">
        <w:rPr>
          <w:kern w:val="2"/>
          <w:lang w:eastAsia="zh-CN"/>
        </w:rPr>
        <w:tab/>
        <w:t>SES S.A.</w:t>
      </w:r>
    </w:p>
    <w:p w14:paraId="62C68E24" w14:textId="77777777" w:rsidR="00A5476A" w:rsidRPr="00A5476A" w:rsidRDefault="00A5476A" w:rsidP="00A5476A">
      <w:pPr>
        <w:pStyle w:val="References"/>
        <w:numPr>
          <w:ilvl w:val="0"/>
          <w:numId w:val="11"/>
        </w:numPr>
        <w:rPr>
          <w:kern w:val="2"/>
          <w:lang w:eastAsia="zh-CN"/>
        </w:rPr>
      </w:pPr>
      <w:r w:rsidRPr="00A5476A">
        <w:rPr>
          <w:kern w:val="2"/>
          <w:lang w:eastAsia="zh-CN"/>
        </w:rPr>
        <w:t>RP-233058</w:t>
      </w:r>
      <w:r w:rsidRPr="00A5476A">
        <w:rPr>
          <w:kern w:val="2"/>
          <w:lang w:eastAsia="zh-CN"/>
        </w:rPr>
        <w:tab/>
        <w:t>Views on Rel-19 NTN evolution for NR</w:t>
      </w:r>
      <w:r w:rsidRPr="00A5476A">
        <w:rPr>
          <w:kern w:val="2"/>
          <w:lang w:eastAsia="zh-CN"/>
        </w:rPr>
        <w:tab/>
        <w:t>vivo</w:t>
      </w:r>
    </w:p>
    <w:p w14:paraId="7647EDDE" w14:textId="77777777" w:rsidR="00A5476A" w:rsidRPr="00A5476A" w:rsidRDefault="00A5476A" w:rsidP="00A5476A">
      <w:pPr>
        <w:pStyle w:val="References"/>
        <w:numPr>
          <w:ilvl w:val="0"/>
          <w:numId w:val="11"/>
        </w:numPr>
        <w:rPr>
          <w:kern w:val="2"/>
          <w:lang w:eastAsia="zh-CN"/>
        </w:rPr>
      </w:pPr>
      <w:r w:rsidRPr="00A5476A">
        <w:rPr>
          <w:kern w:val="2"/>
          <w:lang w:eastAsia="zh-CN"/>
        </w:rPr>
        <w:t>RP-233078</w:t>
      </w:r>
      <w:r w:rsidRPr="00A5476A">
        <w:rPr>
          <w:kern w:val="2"/>
          <w:lang w:eastAsia="zh-CN"/>
        </w:rPr>
        <w:tab/>
        <w:t>NTN enhancements for R19</w:t>
      </w:r>
      <w:r w:rsidRPr="00A5476A">
        <w:rPr>
          <w:kern w:val="2"/>
          <w:lang w:eastAsia="zh-CN"/>
        </w:rPr>
        <w:tab/>
        <w:t>National Spectrum Consortium</w:t>
      </w:r>
    </w:p>
    <w:p w14:paraId="407D41FA" w14:textId="77777777" w:rsidR="00A5476A" w:rsidRPr="00A5476A" w:rsidRDefault="00A5476A" w:rsidP="00A5476A">
      <w:pPr>
        <w:pStyle w:val="References"/>
        <w:numPr>
          <w:ilvl w:val="0"/>
          <w:numId w:val="11"/>
        </w:numPr>
        <w:rPr>
          <w:kern w:val="2"/>
          <w:lang w:eastAsia="zh-CN"/>
        </w:rPr>
      </w:pPr>
      <w:r w:rsidRPr="00A5476A">
        <w:rPr>
          <w:kern w:val="2"/>
          <w:lang w:eastAsia="zh-CN"/>
        </w:rPr>
        <w:t>RP-233107</w:t>
      </w:r>
      <w:r w:rsidRPr="00A5476A">
        <w:rPr>
          <w:kern w:val="2"/>
          <w:lang w:eastAsia="zh-CN"/>
        </w:rPr>
        <w:tab/>
        <w:t>Moderator's summary on new WI Non-Terrestrial Networks (NTN) for NR Phase 3</w:t>
      </w:r>
      <w:r w:rsidRPr="00A5476A">
        <w:rPr>
          <w:kern w:val="2"/>
          <w:lang w:eastAsia="zh-CN"/>
        </w:rPr>
        <w:tab/>
        <w:t>Huawei (moderator, RAN1 VC)</w:t>
      </w:r>
    </w:p>
    <w:p w14:paraId="2058F60E" w14:textId="77777777" w:rsidR="00A5476A" w:rsidRPr="00A5476A" w:rsidRDefault="00A5476A" w:rsidP="00A5476A">
      <w:pPr>
        <w:pStyle w:val="References"/>
        <w:numPr>
          <w:ilvl w:val="0"/>
          <w:numId w:val="11"/>
        </w:numPr>
        <w:rPr>
          <w:kern w:val="2"/>
          <w:lang w:eastAsia="zh-CN"/>
        </w:rPr>
      </w:pPr>
      <w:r w:rsidRPr="00A5476A">
        <w:rPr>
          <w:kern w:val="2"/>
          <w:lang w:eastAsia="zh-CN"/>
        </w:rPr>
        <w:t>RP-233108</w:t>
      </w:r>
      <w:r w:rsidRPr="00A5476A">
        <w:rPr>
          <w:kern w:val="2"/>
          <w:lang w:eastAsia="zh-CN"/>
        </w:rPr>
        <w:tab/>
        <w:t>New WID: Non-Terrestrial Networks (NTN) for NR Phase 3</w:t>
      </w:r>
      <w:r w:rsidRPr="00A5476A">
        <w:rPr>
          <w:kern w:val="2"/>
          <w:lang w:eastAsia="zh-CN"/>
        </w:rPr>
        <w:tab/>
        <w:t>Huawei (moderator, RAN1 VC)</w:t>
      </w:r>
    </w:p>
    <w:p w14:paraId="0FE42F96" w14:textId="77777777" w:rsidR="00A5476A" w:rsidRPr="00A5476A" w:rsidRDefault="00A5476A" w:rsidP="00A5476A">
      <w:pPr>
        <w:pStyle w:val="References"/>
        <w:numPr>
          <w:ilvl w:val="0"/>
          <w:numId w:val="11"/>
        </w:numPr>
        <w:rPr>
          <w:kern w:val="2"/>
          <w:lang w:eastAsia="zh-CN"/>
        </w:rPr>
      </w:pPr>
      <w:r w:rsidRPr="00A5476A">
        <w:rPr>
          <w:kern w:val="2"/>
          <w:lang w:eastAsia="zh-CN"/>
        </w:rPr>
        <w:t>RP-233121</w:t>
      </w:r>
      <w:r w:rsidRPr="00A5476A">
        <w:rPr>
          <w:kern w:val="2"/>
          <w:lang w:eastAsia="zh-CN"/>
        </w:rPr>
        <w:tab/>
        <w:t>Views on Release-19 NR NTN</w:t>
      </w:r>
      <w:r w:rsidRPr="00A5476A">
        <w:rPr>
          <w:kern w:val="2"/>
          <w:lang w:eastAsia="zh-CN"/>
        </w:rPr>
        <w:tab/>
        <w:t>SHARP Corporation</w:t>
      </w:r>
    </w:p>
    <w:p w14:paraId="40023F52" w14:textId="77777777" w:rsidR="00A5476A" w:rsidRPr="00A5476A" w:rsidRDefault="00A5476A" w:rsidP="00A5476A">
      <w:pPr>
        <w:pStyle w:val="References"/>
        <w:numPr>
          <w:ilvl w:val="0"/>
          <w:numId w:val="11"/>
        </w:numPr>
        <w:rPr>
          <w:kern w:val="2"/>
          <w:lang w:eastAsia="zh-CN"/>
        </w:rPr>
      </w:pPr>
      <w:r w:rsidRPr="00A5476A">
        <w:rPr>
          <w:kern w:val="2"/>
          <w:lang w:eastAsia="zh-CN"/>
        </w:rPr>
        <w:t>RP-233167</w:t>
      </w:r>
      <w:r w:rsidRPr="00A5476A">
        <w:rPr>
          <w:kern w:val="2"/>
          <w:lang w:eastAsia="zh-CN"/>
        </w:rPr>
        <w:tab/>
        <w:t>Views on NR NTN Evolution in R19</w:t>
      </w:r>
      <w:r w:rsidRPr="00A5476A">
        <w:rPr>
          <w:kern w:val="2"/>
          <w:lang w:eastAsia="zh-CN"/>
        </w:rPr>
        <w:tab/>
        <w:t>Apple</w:t>
      </w:r>
    </w:p>
    <w:p w14:paraId="3143FE9D" w14:textId="77777777" w:rsidR="00A5476A" w:rsidRPr="00A5476A" w:rsidRDefault="00A5476A" w:rsidP="00A5476A">
      <w:pPr>
        <w:pStyle w:val="References"/>
        <w:numPr>
          <w:ilvl w:val="0"/>
          <w:numId w:val="11"/>
        </w:numPr>
        <w:rPr>
          <w:kern w:val="2"/>
          <w:lang w:eastAsia="zh-CN"/>
        </w:rPr>
      </w:pPr>
      <w:r w:rsidRPr="00A5476A">
        <w:rPr>
          <w:kern w:val="2"/>
          <w:lang w:eastAsia="zh-CN"/>
        </w:rPr>
        <w:t>RP-233173</w:t>
      </w:r>
      <w:r w:rsidRPr="00A5476A">
        <w:rPr>
          <w:kern w:val="2"/>
          <w:lang w:eastAsia="zh-CN"/>
        </w:rPr>
        <w:tab/>
        <w:t xml:space="preserve">Views on R19 NTN Enhancements </w:t>
      </w:r>
      <w:r w:rsidRPr="00A5476A">
        <w:rPr>
          <w:kern w:val="2"/>
          <w:lang w:eastAsia="zh-CN"/>
        </w:rPr>
        <w:tab/>
        <w:t>TCL</w:t>
      </w:r>
    </w:p>
    <w:p w14:paraId="188B8E00" w14:textId="77777777" w:rsidR="00A5476A" w:rsidRPr="00A5476A" w:rsidRDefault="00A5476A" w:rsidP="00A5476A">
      <w:pPr>
        <w:pStyle w:val="References"/>
        <w:numPr>
          <w:ilvl w:val="0"/>
          <w:numId w:val="11"/>
        </w:numPr>
        <w:rPr>
          <w:kern w:val="2"/>
          <w:lang w:eastAsia="zh-CN"/>
        </w:rPr>
      </w:pPr>
      <w:r w:rsidRPr="00A5476A">
        <w:rPr>
          <w:kern w:val="2"/>
          <w:lang w:eastAsia="zh-CN"/>
        </w:rPr>
        <w:t>RP-233174</w:t>
      </w:r>
      <w:r w:rsidRPr="00A5476A">
        <w:rPr>
          <w:kern w:val="2"/>
          <w:lang w:eastAsia="zh-CN"/>
        </w:rPr>
        <w:tab/>
        <w:t xml:space="preserve">Discussion on MBS Related Enhancements </w:t>
      </w:r>
      <w:r w:rsidRPr="00A5476A">
        <w:rPr>
          <w:kern w:val="2"/>
          <w:lang w:eastAsia="zh-CN"/>
        </w:rPr>
        <w:tab/>
        <w:t>TCL</w:t>
      </w:r>
    </w:p>
    <w:p w14:paraId="3CD35BFC" w14:textId="77777777" w:rsidR="00A5476A" w:rsidRPr="00A5476A" w:rsidRDefault="00A5476A" w:rsidP="00A5476A">
      <w:pPr>
        <w:pStyle w:val="References"/>
        <w:numPr>
          <w:ilvl w:val="0"/>
          <w:numId w:val="11"/>
        </w:numPr>
        <w:rPr>
          <w:kern w:val="2"/>
          <w:lang w:eastAsia="zh-CN"/>
        </w:rPr>
      </w:pPr>
      <w:r w:rsidRPr="00A5476A">
        <w:rPr>
          <w:kern w:val="2"/>
          <w:lang w:eastAsia="zh-CN"/>
        </w:rPr>
        <w:t>RP-233176</w:t>
      </w:r>
      <w:r w:rsidRPr="00A5476A">
        <w:rPr>
          <w:kern w:val="2"/>
          <w:lang w:eastAsia="zh-CN"/>
        </w:rPr>
        <w:tab/>
        <w:t>Views on NTN evolution for Rel-19</w:t>
      </w:r>
      <w:r w:rsidRPr="00A5476A">
        <w:rPr>
          <w:kern w:val="2"/>
          <w:lang w:eastAsia="zh-CN"/>
        </w:rPr>
        <w:tab/>
        <w:t>SK Telecom</w:t>
      </w:r>
    </w:p>
    <w:p w14:paraId="137C9F0D" w14:textId="77777777" w:rsidR="00A5476A" w:rsidRPr="00A5476A" w:rsidRDefault="00A5476A" w:rsidP="00A5476A">
      <w:pPr>
        <w:pStyle w:val="References"/>
        <w:numPr>
          <w:ilvl w:val="0"/>
          <w:numId w:val="11"/>
        </w:numPr>
        <w:rPr>
          <w:kern w:val="2"/>
          <w:lang w:eastAsia="zh-CN"/>
        </w:rPr>
      </w:pPr>
      <w:r w:rsidRPr="00A5476A">
        <w:rPr>
          <w:kern w:val="2"/>
          <w:lang w:eastAsia="zh-CN"/>
        </w:rPr>
        <w:t>RP-233275</w:t>
      </w:r>
      <w:r w:rsidRPr="00A5476A">
        <w:rPr>
          <w:kern w:val="2"/>
          <w:lang w:eastAsia="zh-CN"/>
        </w:rPr>
        <w:tab/>
        <w:t>Rel-19 NR NTN: Scope</w:t>
      </w:r>
      <w:r w:rsidRPr="00A5476A">
        <w:rPr>
          <w:kern w:val="2"/>
          <w:lang w:eastAsia="zh-CN"/>
        </w:rPr>
        <w:tab/>
        <w:t>MediaTek Inc.</w:t>
      </w:r>
    </w:p>
    <w:p w14:paraId="2EEE7AA8" w14:textId="77777777" w:rsidR="00A5476A" w:rsidRPr="00A5476A" w:rsidRDefault="00A5476A" w:rsidP="00A5476A">
      <w:pPr>
        <w:pStyle w:val="References"/>
        <w:numPr>
          <w:ilvl w:val="0"/>
          <w:numId w:val="11"/>
        </w:numPr>
        <w:rPr>
          <w:kern w:val="2"/>
          <w:lang w:eastAsia="zh-CN"/>
        </w:rPr>
      </w:pPr>
      <w:r w:rsidRPr="00A5476A">
        <w:rPr>
          <w:kern w:val="2"/>
          <w:lang w:eastAsia="zh-CN"/>
        </w:rPr>
        <w:t>RP-233296</w:t>
      </w:r>
      <w:r w:rsidRPr="00A5476A">
        <w:rPr>
          <w:kern w:val="2"/>
          <w:lang w:eastAsia="zh-CN"/>
        </w:rPr>
        <w:tab/>
        <w:t>Priorities for Rel-19 NTN-NR Evolution</w:t>
      </w:r>
      <w:r w:rsidRPr="00A5476A">
        <w:rPr>
          <w:kern w:val="2"/>
          <w:lang w:eastAsia="zh-CN"/>
        </w:rPr>
        <w:tab/>
        <w:t>EchoStar/HUGHES Network Systems</w:t>
      </w:r>
    </w:p>
    <w:p w14:paraId="0DE45D12" w14:textId="77777777" w:rsidR="00A5476A" w:rsidRPr="00A5476A" w:rsidRDefault="00A5476A" w:rsidP="00A5476A">
      <w:pPr>
        <w:pStyle w:val="References"/>
        <w:numPr>
          <w:ilvl w:val="0"/>
          <w:numId w:val="11"/>
        </w:numPr>
        <w:rPr>
          <w:kern w:val="2"/>
          <w:lang w:eastAsia="zh-CN"/>
        </w:rPr>
      </w:pPr>
      <w:r w:rsidRPr="00A5476A">
        <w:rPr>
          <w:kern w:val="2"/>
          <w:lang w:eastAsia="zh-CN"/>
        </w:rPr>
        <w:t>RP-233303</w:t>
      </w:r>
      <w:r w:rsidRPr="00A5476A">
        <w:rPr>
          <w:kern w:val="2"/>
          <w:lang w:eastAsia="zh-CN"/>
        </w:rPr>
        <w:tab/>
        <w:t>Views on scope for NR NTN enhancements in Rel-19</w:t>
      </w:r>
      <w:r w:rsidRPr="00A5476A">
        <w:rPr>
          <w:kern w:val="2"/>
          <w:lang w:eastAsia="zh-CN"/>
        </w:rPr>
        <w:tab/>
        <w:t>Qualcomm Incorporated</w:t>
      </w:r>
    </w:p>
    <w:p w14:paraId="0CD32D72" w14:textId="77777777" w:rsidR="00A5476A" w:rsidRPr="00A5476A" w:rsidRDefault="00A5476A" w:rsidP="00A5476A">
      <w:pPr>
        <w:pStyle w:val="References"/>
        <w:numPr>
          <w:ilvl w:val="0"/>
          <w:numId w:val="11"/>
        </w:numPr>
        <w:rPr>
          <w:kern w:val="2"/>
          <w:lang w:eastAsia="zh-CN"/>
        </w:rPr>
      </w:pPr>
      <w:r w:rsidRPr="00A5476A">
        <w:rPr>
          <w:kern w:val="2"/>
          <w:lang w:eastAsia="zh-CN"/>
        </w:rPr>
        <w:t>RP-233314</w:t>
      </w:r>
      <w:r w:rsidRPr="00A5476A">
        <w:rPr>
          <w:kern w:val="2"/>
          <w:lang w:eastAsia="zh-CN"/>
        </w:rPr>
        <w:tab/>
        <w:t>Uplink Capacity Improvements for Satellite Systems and HAPS</w:t>
      </w:r>
      <w:r w:rsidRPr="00A5476A">
        <w:rPr>
          <w:kern w:val="2"/>
          <w:lang w:eastAsia="zh-CN"/>
        </w:rPr>
        <w:tab/>
        <w:t>Vodafone</w:t>
      </w:r>
    </w:p>
    <w:p w14:paraId="1C8320D8" w14:textId="77777777" w:rsidR="00A5476A" w:rsidRPr="00A5476A" w:rsidRDefault="00A5476A" w:rsidP="00A5476A">
      <w:pPr>
        <w:pStyle w:val="References"/>
        <w:numPr>
          <w:ilvl w:val="0"/>
          <w:numId w:val="11"/>
        </w:numPr>
        <w:rPr>
          <w:kern w:val="2"/>
          <w:lang w:eastAsia="zh-CN"/>
        </w:rPr>
      </w:pPr>
      <w:r w:rsidRPr="00A5476A">
        <w:rPr>
          <w:kern w:val="2"/>
          <w:lang w:eastAsia="zh-CN"/>
        </w:rPr>
        <w:t>RP-233405</w:t>
      </w:r>
      <w:r w:rsidRPr="00A5476A">
        <w:rPr>
          <w:kern w:val="2"/>
          <w:lang w:eastAsia="zh-CN"/>
        </w:rPr>
        <w:tab/>
        <w:t>Non-Terrestrial Network (NTN) Enhancements for Rel-19</w:t>
      </w:r>
      <w:r w:rsidRPr="00A5476A">
        <w:rPr>
          <w:kern w:val="2"/>
          <w:lang w:eastAsia="zh-CN"/>
        </w:rPr>
        <w:tab/>
      </w:r>
      <w:proofErr w:type="spellStart"/>
      <w:r w:rsidRPr="00A5476A">
        <w:rPr>
          <w:kern w:val="2"/>
          <w:lang w:eastAsia="zh-CN"/>
        </w:rPr>
        <w:t>InterDigital</w:t>
      </w:r>
      <w:proofErr w:type="spellEnd"/>
      <w:r w:rsidRPr="00A5476A">
        <w:rPr>
          <w:kern w:val="2"/>
          <w:lang w:eastAsia="zh-CN"/>
        </w:rPr>
        <w:t>, Inc.</w:t>
      </w:r>
    </w:p>
    <w:p w14:paraId="6D8FBB4F" w14:textId="77777777" w:rsidR="00A5476A" w:rsidRPr="00A5476A" w:rsidRDefault="00A5476A" w:rsidP="00A5476A">
      <w:pPr>
        <w:pStyle w:val="References"/>
        <w:numPr>
          <w:ilvl w:val="0"/>
          <w:numId w:val="11"/>
        </w:numPr>
        <w:rPr>
          <w:kern w:val="2"/>
          <w:lang w:eastAsia="zh-CN"/>
        </w:rPr>
      </w:pPr>
      <w:r w:rsidRPr="00A5476A">
        <w:rPr>
          <w:kern w:val="2"/>
          <w:lang w:eastAsia="zh-CN"/>
        </w:rPr>
        <w:t>RP-233426</w:t>
      </w:r>
      <w:r w:rsidRPr="00A5476A">
        <w:rPr>
          <w:kern w:val="2"/>
          <w:lang w:eastAsia="zh-CN"/>
        </w:rPr>
        <w:tab/>
        <w:t>NR NTN evolution in R19</w:t>
      </w:r>
      <w:r w:rsidRPr="00A5476A">
        <w:rPr>
          <w:kern w:val="2"/>
          <w:lang w:eastAsia="zh-CN"/>
        </w:rPr>
        <w:tab/>
        <w:t>CMCC</w:t>
      </w:r>
    </w:p>
    <w:p w14:paraId="3E11B26C" w14:textId="77777777" w:rsidR="00A5476A" w:rsidRPr="00A5476A" w:rsidRDefault="00A5476A" w:rsidP="00A5476A">
      <w:pPr>
        <w:pStyle w:val="References"/>
        <w:numPr>
          <w:ilvl w:val="0"/>
          <w:numId w:val="11"/>
        </w:numPr>
        <w:rPr>
          <w:kern w:val="2"/>
          <w:lang w:eastAsia="zh-CN"/>
        </w:rPr>
      </w:pPr>
      <w:r w:rsidRPr="00A5476A">
        <w:rPr>
          <w:kern w:val="2"/>
          <w:lang w:eastAsia="zh-CN"/>
        </w:rPr>
        <w:t>RP-233457</w:t>
      </w:r>
      <w:r w:rsidRPr="00A5476A">
        <w:rPr>
          <w:kern w:val="2"/>
          <w:lang w:eastAsia="zh-CN"/>
        </w:rPr>
        <w:tab/>
        <w:t>Release 19 NR NTN WI objectives</w:t>
      </w:r>
      <w:r w:rsidRPr="00A5476A">
        <w:rPr>
          <w:kern w:val="2"/>
          <w:lang w:eastAsia="zh-CN"/>
        </w:rPr>
        <w:tab/>
        <w:t>Nokia, Nokia Shanghai Bell</w:t>
      </w:r>
    </w:p>
    <w:p w14:paraId="47F6A24A" w14:textId="77777777" w:rsidR="00A5476A" w:rsidRPr="00A5476A" w:rsidRDefault="00A5476A" w:rsidP="00A5476A">
      <w:pPr>
        <w:pStyle w:val="References"/>
        <w:numPr>
          <w:ilvl w:val="0"/>
          <w:numId w:val="11"/>
        </w:numPr>
        <w:rPr>
          <w:kern w:val="2"/>
          <w:lang w:eastAsia="zh-CN"/>
        </w:rPr>
      </w:pPr>
      <w:r w:rsidRPr="00A5476A">
        <w:rPr>
          <w:kern w:val="2"/>
          <w:lang w:eastAsia="zh-CN"/>
        </w:rPr>
        <w:t>RP-233467</w:t>
      </w:r>
      <w:r w:rsidRPr="00A5476A">
        <w:rPr>
          <w:kern w:val="2"/>
          <w:lang w:eastAsia="zh-CN"/>
        </w:rPr>
        <w:tab/>
        <w:t xml:space="preserve">Work scope of </w:t>
      </w:r>
      <w:proofErr w:type="spellStart"/>
      <w:r w:rsidRPr="00A5476A">
        <w:rPr>
          <w:kern w:val="2"/>
          <w:lang w:eastAsia="zh-CN"/>
        </w:rPr>
        <w:t>feNTN</w:t>
      </w:r>
      <w:proofErr w:type="spellEnd"/>
      <w:r w:rsidRPr="00A5476A">
        <w:rPr>
          <w:kern w:val="2"/>
          <w:lang w:eastAsia="zh-CN"/>
        </w:rPr>
        <w:t xml:space="preserve"> in Rel-19</w:t>
      </w:r>
      <w:r w:rsidRPr="00A5476A">
        <w:rPr>
          <w:kern w:val="2"/>
          <w:lang w:eastAsia="zh-CN"/>
        </w:rPr>
        <w:tab/>
        <w:t>LG Electronics Inc.</w:t>
      </w:r>
    </w:p>
    <w:p w14:paraId="5BBCCE8B" w14:textId="77777777" w:rsidR="00A5476A" w:rsidRPr="00A5476A" w:rsidRDefault="00A5476A" w:rsidP="00A5476A">
      <w:pPr>
        <w:pStyle w:val="References"/>
        <w:numPr>
          <w:ilvl w:val="0"/>
          <w:numId w:val="11"/>
        </w:numPr>
        <w:rPr>
          <w:kern w:val="2"/>
          <w:lang w:eastAsia="zh-CN"/>
        </w:rPr>
      </w:pPr>
      <w:r w:rsidRPr="00A5476A">
        <w:rPr>
          <w:kern w:val="2"/>
          <w:lang w:eastAsia="zh-CN"/>
        </w:rPr>
        <w:t>RP-233477</w:t>
      </w:r>
      <w:r w:rsidRPr="00A5476A">
        <w:rPr>
          <w:kern w:val="2"/>
          <w:lang w:eastAsia="zh-CN"/>
        </w:rPr>
        <w:tab/>
        <w:t>NTN enhancements in Rel-19</w:t>
      </w:r>
      <w:r w:rsidRPr="00A5476A">
        <w:rPr>
          <w:kern w:val="2"/>
          <w:lang w:eastAsia="zh-CN"/>
        </w:rPr>
        <w:tab/>
        <w:t>Samsung</w:t>
      </w:r>
    </w:p>
    <w:p w14:paraId="754C8648" w14:textId="77777777" w:rsidR="00A5476A" w:rsidRPr="00A5476A" w:rsidRDefault="00A5476A" w:rsidP="00A5476A">
      <w:pPr>
        <w:pStyle w:val="References"/>
        <w:numPr>
          <w:ilvl w:val="0"/>
          <w:numId w:val="11"/>
        </w:numPr>
        <w:rPr>
          <w:kern w:val="2"/>
          <w:lang w:eastAsia="zh-CN"/>
        </w:rPr>
      </w:pPr>
      <w:r w:rsidRPr="00A5476A">
        <w:rPr>
          <w:kern w:val="2"/>
          <w:lang w:eastAsia="zh-CN"/>
        </w:rPr>
        <w:t>RP-233509</w:t>
      </w:r>
      <w:r w:rsidRPr="00A5476A">
        <w:rPr>
          <w:kern w:val="2"/>
          <w:lang w:eastAsia="zh-CN"/>
        </w:rPr>
        <w:tab/>
        <w:t>NTN Enhancement topic prioritization for Rel 19</w:t>
      </w:r>
      <w:r w:rsidRPr="00A5476A">
        <w:rPr>
          <w:kern w:val="2"/>
          <w:lang w:eastAsia="zh-CN"/>
        </w:rPr>
        <w:tab/>
      </w:r>
      <w:proofErr w:type="spellStart"/>
      <w:r w:rsidRPr="00A5476A">
        <w:rPr>
          <w:kern w:val="2"/>
          <w:lang w:eastAsia="zh-CN"/>
        </w:rPr>
        <w:t>CEWiT</w:t>
      </w:r>
      <w:proofErr w:type="spellEnd"/>
    </w:p>
    <w:p w14:paraId="13C8658E" w14:textId="77777777" w:rsidR="00A5476A" w:rsidRPr="00A5476A" w:rsidRDefault="00A5476A" w:rsidP="00A5476A">
      <w:pPr>
        <w:pStyle w:val="References"/>
        <w:numPr>
          <w:ilvl w:val="0"/>
          <w:numId w:val="11"/>
        </w:numPr>
        <w:rPr>
          <w:kern w:val="2"/>
          <w:lang w:eastAsia="zh-CN"/>
        </w:rPr>
      </w:pPr>
      <w:r w:rsidRPr="00A5476A">
        <w:rPr>
          <w:kern w:val="2"/>
          <w:lang w:eastAsia="zh-CN"/>
        </w:rPr>
        <w:t>RP-233519</w:t>
      </w:r>
      <w:r w:rsidRPr="00A5476A">
        <w:rPr>
          <w:kern w:val="2"/>
          <w:lang w:eastAsia="zh-CN"/>
        </w:rPr>
        <w:tab/>
        <w:t>Views on NTN enhancement in Rel-19</w:t>
      </w:r>
      <w:r w:rsidRPr="00A5476A">
        <w:rPr>
          <w:kern w:val="2"/>
          <w:lang w:eastAsia="zh-CN"/>
        </w:rPr>
        <w:tab/>
        <w:t>Beijing Xiaomi Mobile Software</w:t>
      </w:r>
    </w:p>
    <w:p w14:paraId="09ECB38F" w14:textId="77777777" w:rsidR="00A5476A" w:rsidRPr="00A5476A" w:rsidRDefault="00A5476A" w:rsidP="00A5476A">
      <w:pPr>
        <w:pStyle w:val="References"/>
        <w:numPr>
          <w:ilvl w:val="0"/>
          <w:numId w:val="11"/>
        </w:numPr>
        <w:rPr>
          <w:kern w:val="2"/>
          <w:lang w:eastAsia="zh-CN"/>
        </w:rPr>
      </w:pPr>
      <w:r w:rsidRPr="00A5476A">
        <w:rPr>
          <w:kern w:val="2"/>
          <w:lang w:eastAsia="zh-CN"/>
        </w:rPr>
        <w:t>RP-233542</w:t>
      </w:r>
      <w:r w:rsidRPr="00A5476A">
        <w:rPr>
          <w:kern w:val="2"/>
          <w:lang w:eastAsia="zh-CN"/>
        </w:rPr>
        <w:tab/>
        <w:t>Views on NR NTN for Rel-19</w:t>
      </w:r>
      <w:r w:rsidRPr="00A5476A">
        <w:rPr>
          <w:kern w:val="2"/>
          <w:lang w:eastAsia="zh-CN"/>
        </w:rPr>
        <w:tab/>
        <w:t>NTT DOCOMO, INC.</w:t>
      </w:r>
    </w:p>
    <w:p w14:paraId="58B1268D" w14:textId="77777777" w:rsidR="00A5476A" w:rsidRPr="00A5476A" w:rsidRDefault="00A5476A" w:rsidP="00A5476A">
      <w:pPr>
        <w:pStyle w:val="References"/>
        <w:numPr>
          <w:ilvl w:val="0"/>
          <w:numId w:val="11"/>
        </w:numPr>
        <w:rPr>
          <w:kern w:val="2"/>
          <w:lang w:eastAsia="zh-CN"/>
        </w:rPr>
      </w:pPr>
      <w:r w:rsidRPr="00A5476A">
        <w:rPr>
          <w:kern w:val="2"/>
          <w:lang w:eastAsia="zh-CN"/>
        </w:rPr>
        <w:t>RP-233594</w:t>
      </w:r>
      <w:r w:rsidRPr="00A5476A">
        <w:rPr>
          <w:kern w:val="2"/>
          <w:lang w:eastAsia="zh-CN"/>
        </w:rPr>
        <w:tab/>
        <w:t>Views on NR NTN evolution in Rel-19</w:t>
      </w:r>
      <w:r w:rsidRPr="00A5476A">
        <w:rPr>
          <w:kern w:val="2"/>
          <w:lang w:eastAsia="zh-CN"/>
        </w:rPr>
        <w:tab/>
        <w:t>China Telecom</w:t>
      </w:r>
    </w:p>
    <w:p w14:paraId="1F20D281" w14:textId="77777777" w:rsidR="00A5476A" w:rsidRPr="00A5476A" w:rsidRDefault="00A5476A" w:rsidP="00A5476A">
      <w:pPr>
        <w:pStyle w:val="References"/>
        <w:numPr>
          <w:ilvl w:val="0"/>
          <w:numId w:val="11"/>
        </w:numPr>
        <w:rPr>
          <w:kern w:val="2"/>
          <w:lang w:eastAsia="zh-CN"/>
        </w:rPr>
      </w:pPr>
      <w:r w:rsidRPr="00A5476A">
        <w:rPr>
          <w:kern w:val="2"/>
          <w:lang w:eastAsia="zh-CN"/>
        </w:rPr>
        <w:t>RP-233619</w:t>
      </w:r>
      <w:r w:rsidRPr="00A5476A">
        <w:rPr>
          <w:kern w:val="2"/>
          <w:lang w:eastAsia="zh-CN"/>
        </w:rPr>
        <w:tab/>
        <w:t>Views on NR-NTN in Rel-19</w:t>
      </w:r>
      <w:r w:rsidRPr="00A5476A">
        <w:rPr>
          <w:kern w:val="2"/>
          <w:lang w:eastAsia="zh-CN"/>
        </w:rPr>
        <w:tab/>
        <w:t xml:space="preserve">ZTE, </w:t>
      </w:r>
      <w:proofErr w:type="spellStart"/>
      <w:r w:rsidRPr="00A5476A">
        <w:rPr>
          <w:kern w:val="2"/>
          <w:lang w:eastAsia="zh-CN"/>
        </w:rPr>
        <w:t>Sanechips</w:t>
      </w:r>
      <w:proofErr w:type="spellEnd"/>
    </w:p>
    <w:p w14:paraId="49386C30" w14:textId="77777777" w:rsidR="00A5476A" w:rsidRPr="00A5476A" w:rsidRDefault="00A5476A" w:rsidP="00A5476A">
      <w:pPr>
        <w:pStyle w:val="References"/>
        <w:numPr>
          <w:ilvl w:val="0"/>
          <w:numId w:val="11"/>
        </w:numPr>
        <w:rPr>
          <w:kern w:val="2"/>
          <w:lang w:eastAsia="zh-CN"/>
        </w:rPr>
      </w:pPr>
      <w:r w:rsidRPr="00A5476A">
        <w:rPr>
          <w:kern w:val="2"/>
          <w:lang w:eastAsia="zh-CN"/>
        </w:rPr>
        <w:lastRenderedPageBreak/>
        <w:t>RP-233665</w:t>
      </w:r>
      <w:r w:rsidRPr="00A5476A">
        <w:rPr>
          <w:kern w:val="2"/>
          <w:lang w:eastAsia="zh-CN"/>
        </w:rPr>
        <w:tab/>
        <w:t>NR NTN enhancements in Rel-19</w:t>
      </w:r>
      <w:r w:rsidRPr="00A5476A">
        <w:rPr>
          <w:kern w:val="2"/>
          <w:lang w:eastAsia="zh-CN"/>
        </w:rPr>
        <w:tab/>
        <w:t xml:space="preserve">Huawei, </w:t>
      </w:r>
      <w:proofErr w:type="spellStart"/>
      <w:r w:rsidRPr="00A5476A">
        <w:rPr>
          <w:kern w:val="2"/>
          <w:lang w:eastAsia="zh-CN"/>
        </w:rPr>
        <w:t>HiSilicon</w:t>
      </w:r>
      <w:proofErr w:type="spellEnd"/>
    </w:p>
    <w:p w14:paraId="149B58AA" w14:textId="77777777" w:rsidR="00A5476A" w:rsidRPr="00A5476A" w:rsidRDefault="00A5476A" w:rsidP="00A5476A">
      <w:pPr>
        <w:pStyle w:val="References"/>
        <w:numPr>
          <w:ilvl w:val="0"/>
          <w:numId w:val="11"/>
        </w:numPr>
        <w:rPr>
          <w:kern w:val="2"/>
          <w:lang w:eastAsia="zh-CN"/>
        </w:rPr>
      </w:pPr>
      <w:r w:rsidRPr="00A5476A">
        <w:rPr>
          <w:kern w:val="2"/>
          <w:lang w:eastAsia="zh-CN"/>
        </w:rPr>
        <w:t>RP-233782</w:t>
      </w:r>
      <w:r w:rsidRPr="00A5476A">
        <w:rPr>
          <w:kern w:val="2"/>
          <w:lang w:eastAsia="zh-CN"/>
        </w:rPr>
        <w:tab/>
        <w:t>Satellite operator priorities for NR NTN Evolution in Release 19</w:t>
      </w:r>
      <w:r w:rsidRPr="00A5476A">
        <w:rPr>
          <w:kern w:val="2"/>
          <w:lang w:eastAsia="zh-CN"/>
        </w:rPr>
        <w:tab/>
        <w:t xml:space="preserve">Inmarsat, </w:t>
      </w:r>
      <w:proofErr w:type="spellStart"/>
      <w:r w:rsidRPr="00A5476A">
        <w:rPr>
          <w:kern w:val="2"/>
          <w:lang w:eastAsia="zh-CN"/>
        </w:rPr>
        <w:t>Viasat</w:t>
      </w:r>
      <w:proofErr w:type="spellEnd"/>
      <w:r w:rsidRPr="00A5476A">
        <w:rPr>
          <w:kern w:val="2"/>
          <w:lang w:eastAsia="zh-CN"/>
        </w:rPr>
        <w:t xml:space="preserve">, </w:t>
      </w:r>
      <w:proofErr w:type="spellStart"/>
      <w:r w:rsidRPr="00A5476A">
        <w:rPr>
          <w:kern w:val="2"/>
          <w:lang w:eastAsia="zh-CN"/>
        </w:rPr>
        <w:t>Omnispace</w:t>
      </w:r>
      <w:proofErr w:type="spellEnd"/>
      <w:r w:rsidRPr="00A5476A">
        <w:rPr>
          <w:kern w:val="2"/>
          <w:lang w:eastAsia="zh-CN"/>
        </w:rPr>
        <w:t xml:space="preserve">, </w:t>
      </w:r>
      <w:proofErr w:type="spellStart"/>
      <w:r w:rsidRPr="00A5476A">
        <w:rPr>
          <w:kern w:val="2"/>
          <w:lang w:eastAsia="zh-CN"/>
        </w:rPr>
        <w:t>Ligado</w:t>
      </w:r>
      <w:proofErr w:type="spellEnd"/>
      <w:r w:rsidRPr="00A5476A">
        <w:rPr>
          <w:kern w:val="2"/>
          <w:lang w:eastAsia="zh-CN"/>
        </w:rPr>
        <w:t xml:space="preserve">, </w:t>
      </w:r>
      <w:proofErr w:type="spellStart"/>
      <w:r w:rsidRPr="00A5476A">
        <w:rPr>
          <w:kern w:val="2"/>
          <w:lang w:eastAsia="zh-CN"/>
        </w:rPr>
        <w:t>Skylo</w:t>
      </w:r>
      <w:proofErr w:type="spellEnd"/>
    </w:p>
    <w:p w14:paraId="30AE02B4" w14:textId="1C689693" w:rsidR="00A5476A" w:rsidRDefault="00A5476A" w:rsidP="00A5476A">
      <w:pPr>
        <w:pStyle w:val="References"/>
        <w:numPr>
          <w:ilvl w:val="0"/>
          <w:numId w:val="11"/>
        </w:numPr>
        <w:rPr>
          <w:kern w:val="2"/>
          <w:lang w:eastAsia="zh-CN"/>
        </w:rPr>
      </w:pPr>
      <w:r w:rsidRPr="00A5476A">
        <w:rPr>
          <w:kern w:val="2"/>
          <w:lang w:eastAsia="zh-CN"/>
        </w:rPr>
        <w:t>RP-233795</w:t>
      </w:r>
      <w:r w:rsidRPr="00A5476A">
        <w:rPr>
          <w:kern w:val="2"/>
          <w:lang w:eastAsia="zh-CN"/>
        </w:rPr>
        <w:tab/>
        <w:t>What is Notification/Alert in NTN?</w:t>
      </w:r>
      <w:r w:rsidRPr="00A5476A">
        <w:rPr>
          <w:kern w:val="2"/>
          <w:lang w:eastAsia="zh-CN"/>
        </w:rPr>
        <w:tab/>
        <w:t>Deutsche Telekom</w:t>
      </w:r>
    </w:p>
    <w:p w14:paraId="61986DBE" w14:textId="77777777" w:rsidR="008A317A" w:rsidRPr="008A317A" w:rsidRDefault="008A317A" w:rsidP="008A317A">
      <w:pPr>
        <w:pStyle w:val="References"/>
        <w:numPr>
          <w:ilvl w:val="0"/>
          <w:numId w:val="11"/>
        </w:numPr>
        <w:rPr>
          <w:kern w:val="2"/>
          <w:lang w:eastAsia="zh-CN"/>
        </w:rPr>
      </w:pPr>
      <w:r w:rsidRPr="008A317A">
        <w:rPr>
          <w:kern w:val="2"/>
          <w:lang w:eastAsia="zh-CN"/>
        </w:rPr>
        <w:t>RP-232732</w:t>
      </w:r>
      <w:r w:rsidRPr="008A317A">
        <w:rPr>
          <w:kern w:val="2"/>
          <w:lang w:eastAsia="zh-CN"/>
        </w:rPr>
        <w:tab/>
        <w:t>LS on 3GPP NTN Based Satellite Networks - Deployment Considerations (GSOA_LS231201; to: RAN, SA; cc: -; contact: Hughes Network Systems)</w:t>
      </w:r>
      <w:r w:rsidRPr="008A317A">
        <w:rPr>
          <w:kern w:val="2"/>
          <w:lang w:eastAsia="zh-CN"/>
        </w:rPr>
        <w:tab/>
        <w:t>GSOA</w:t>
      </w:r>
    </w:p>
    <w:p w14:paraId="1562296E" w14:textId="2FB70C88" w:rsidR="008A317A" w:rsidRDefault="008A317A" w:rsidP="008A317A">
      <w:pPr>
        <w:pStyle w:val="References"/>
        <w:numPr>
          <w:ilvl w:val="0"/>
          <w:numId w:val="11"/>
        </w:numPr>
        <w:rPr>
          <w:kern w:val="2"/>
          <w:lang w:eastAsia="zh-CN"/>
        </w:rPr>
      </w:pPr>
      <w:r w:rsidRPr="008A317A">
        <w:rPr>
          <w:kern w:val="2"/>
          <w:lang w:eastAsia="zh-CN"/>
        </w:rPr>
        <w:t>RP-232733</w:t>
      </w:r>
      <w:r w:rsidRPr="008A317A">
        <w:rPr>
          <w:kern w:val="2"/>
          <w:lang w:eastAsia="zh-CN"/>
        </w:rPr>
        <w:tab/>
        <w:t>LS on Automotive Requirements for Non-Terrestrial Network (NTN) Enhancements in Rel-19 (5GAA_WG4-239482; to: RAN; cc: -; contact: Bosch)</w:t>
      </w:r>
      <w:r w:rsidRPr="008A317A">
        <w:rPr>
          <w:kern w:val="2"/>
          <w:lang w:eastAsia="zh-CN"/>
        </w:rPr>
        <w:tab/>
        <w:t>5GAA WG4</w:t>
      </w:r>
    </w:p>
    <w:p w14:paraId="55BE3A64" w14:textId="2C5E8B45" w:rsidR="006D5B63" w:rsidRDefault="006D5B63" w:rsidP="006D5B63">
      <w:pPr>
        <w:pStyle w:val="References"/>
        <w:numPr>
          <w:ilvl w:val="0"/>
          <w:numId w:val="11"/>
        </w:numPr>
        <w:rPr>
          <w:kern w:val="2"/>
          <w:lang w:eastAsia="zh-CN"/>
        </w:rPr>
      </w:pPr>
      <w:r w:rsidRPr="006D5B63">
        <w:rPr>
          <w:kern w:val="2"/>
          <w:lang w:eastAsia="zh-CN"/>
        </w:rPr>
        <w:t>RP-233690</w:t>
      </w:r>
      <w:r w:rsidRPr="006D5B63">
        <w:rPr>
          <w:kern w:val="2"/>
          <w:lang w:eastAsia="zh-CN"/>
        </w:rPr>
        <w:tab/>
        <w:t>Keysight Views on Release 19</w:t>
      </w:r>
      <w:r w:rsidRPr="006D5B63">
        <w:rPr>
          <w:kern w:val="2"/>
          <w:lang w:eastAsia="zh-CN"/>
        </w:rPr>
        <w:tab/>
        <w:t>Keysight Technologies UK Ltd</w:t>
      </w:r>
    </w:p>
    <w:p w14:paraId="251F1D95" w14:textId="4BABA510" w:rsidR="006B788A" w:rsidRPr="006B788A" w:rsidRDefault="006B788A" w:rsidP="0044234C">
      <w:pPr>
        <w:pStyle w:val="References"/>
        <w:numPr>
          <w:ilvl w:val="0"/>
          <w:numId w:val="0"/>
        </w:numPr>
        <w:kinsoku w:val="0"/>
        <w:overflowPunct w:val="0"/>
        <w:rPr>
          <w:kern w:val="2"/>
          <w:lang w:eastAsia="zh-CN"/>
        </w:rPr>
      </w:pPr>
    </w:p>
    <w:sectPr w:rsidR="006B788A"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AD53D" w14:textId="77777777" w:rsidR="00F069EE" w:rsidRDefault="00F069EE">
      <w:r>
        <w:separator/>
      </w:r>
    </w:p>
  </w:endnote>
  <w:endnote w:type="continuationSeparator" w:id="0">
    <w:p w14:paraId="5DEBB30C" w14:textId="77777777" w:rsidR="00F069EE" w:rsidRDefault="00F069EE">
      <w:r>
        <w:continuationSeparator/>
      </w:r>
    </w:p>
  </w:endnote>
  <w:endnote w:type="continuationNotice" w:id="1">
    <w:p w14:paraId="6A978B51" w14:textId="77777777" w:rsidR="00F069EE" w:rsidRDefault="00F06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593F4" w14:textId="77777777" w:rsidR="00F069EE" w:rsidRDefault="00F069EE">
      <w:r>
        <w:separator/>
      </w:r>
    </w:p>
  </w:footnote>
  <w:footnote w:type="continuationSeparator" w:id="0">
    <w:p w14:paraId="01468A88" w14:textId="77777777" w:rsidR="00F069EE" w:rsidRDefault="00F069EE">
      <w:r>
        <w:continuationSeparator/>
      </w:r>
    </w:p>
  </w:footnote>
  <w:footnote w:type="continuationNotice" w:id="1">
    <w:p w14:paraId="68473B18" w14:textId="77777777" w:rsidR="00F069EE" w:rsidRDefault="00F069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B63168"/>
    <w:multiLevelType w:val="hybridMultilevel"/>
    <w:tmpl w:val="257A17A0"/>
    <w:lvl w:ilvl="0" w:tplc="AF70FD9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DA3204"/>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D634D30"/>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AC1EF2"/>
    <w:multiLevelType w:val="hybridMultilevel"/>
    <w:tmpl w:val="CB90F5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B32431"/>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A072EA"/>
    <w:multiLevelType w:val="hybridMultilevel"/>
    <w:tmpl w:val="9DA689F2"/>
    <w:lvl w:ilvl="0" w:tplc="040C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E5797"/>
    <w:multiLevelType w:val="hybridMultilevel"/>
    <w:tmpl w:val="E946C088"/>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D4CA3"/>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A33667"/>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3A257D4"/>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6476FE"/>
    <w:multiLevelType w:val="hybridMultilevel"/>
    <w:tmpl w:val="ACC4738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1"/>
  </w:num>
  <w:num w:numId="4">
    <w:abstractNumId w:val="21"/>
  </w:num>
  <w:num w:numId="5">
    <w:abstractNumId w:val="31"/>
  </w:num>
  <w:num w:numId="6">
    <w:abstractNumId w:val="17"/>
  </w:num>
  <w:num w:numId="7">
    <w:abstractNumId w:val="24"/>
  </w:num>
  <w:num w:numId="8">
    <w:abstractNumId w:val="23"/>
  </w:num>
  <w:num w:numId="9">
    <w:abstractNumId w:val="15"/>
  </w:num>
  <w:num w:numId="10">
    <w:abstractNumId w:val="8"/>
  </w:num>
  <w:num w:numId="11">
    <w:abstractNumId w:val="30"/>
  </w:num>
  <w:num w:numId="12">
    <w:abstractNumId w:val="20"/>
  </w:num>
  <w:num w:numId="13">
    <w:abstractNumId w:val="2"/>
  </w:num>
  <w:num w:numId="14">
    <w:abstractNumId w:val="4"/>
  </w:num>
  <w:num w:numId="15">
    <w:abstractNumId w:val="7"/>
  </w:num>
  <w:num w:numId="16">
    <w:abstractNumId w:val="0"/>
  </w:num>
  <w:num w:numId="17">
    <w:abstractNumId w:val="6"/>
  </w:num>
  <w:num w:numId="18">
    <w:abstractNumId w:val="35"/>
  </w:num>
  <w:num w:numId="19">
    <w:abstractNumId w:val="32"/>
  </w:num>
  <w:num w:numId="20">
    <w:abstractNumId w:val="26"/>
  </w:num>
  <w:num w:numId="21">
    <w:abstractNumId w:val="16"/>
  </w:num>
  <w:num w:numId="22">
    <w:abstractNumId w:val="11"/>
  </w:num>
  <w:num w:numId="23">
    <w:abstractNumId w:val="10"/>
  </w:num>
  <w:num w:numId="24">
    <w:abstractNumId w:val="29"/>
  </w:num>
  <w:num w:numId="25">
    <w:abstractNumId w:val="33"/>
  </w:num>
  <w:num w:numId="26">
    <w:abstractNumId w:val="9"/>
  </w:num>
  <w:num w:numId="27">
    <w:abstractNumId w:val="34"/>
  </w:num>
  <w:num w:numId="28">
    <w:abstractNumId w:val="19"/>
  </w:num>
  <w:num w:numId="29">
    <w:abstractNumId w:val="3"/>
  </w:num>
  <w:num w:numId="30">
    <w:abstractNumId w:val="22"/>
  </w:num>
  <w:num w:numId="31">
    <w:abstractNumId w:val="28"/>
  </w:num>
  <w:num w:numId="32">
    <w:abstractNumId w:val="14"/>
  </w:num>
  <w:num w:numId="33">
    <w:abstractNumId w:val="27"/>
  </w:num>
  <w:num w:numId="34">
    <w:abstractNumId w:val="12"/>
  </w:num>
  <w:num w:numId="35">
    <w:abstractNumId w:val="25"/>
  </w:num>
  <w:num w:numId="36">
    <w:abstractNumId w:val="5"/>
  </w:num>
  <w:num w:numId="3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D7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31"/>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1E0A"/>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289"/>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339"/>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258"/>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4FC1"/>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50"/>
    <w:rsid w:val="002A3F92"/>
    <w:rsid w:val="002A4065"/>
    <w:rsid w:val="002A4502"/>
    <w:rsid w:val="002A450E"/>
    <w:rsid w:val="002A46CC"/>
    <w:rsid w:val="002A4803"/>
    <w:rsid w:val="002A48A0"/>
    <w:rsid w:val="002A4920"/>
    <w:rsid w:val="002A4930"/>
    <w:rsid w:val="002A49CC"/>
    <w:rsid w:val="002A4A48"/>
    <w:rsid w:val="002A4BE7"/>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AD4"/>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9DC"/>
    <w:rsid w:val="002E4D6B"/>
    <w:rsid w:val="002E4EF3"/>
    <w:rsid w:val="002E511C"/>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26A"/>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CF"/>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FA"/>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E4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23C"/>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1FF"/>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85F"/>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5FCA"/>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1A2"/>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162"/>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E59"/>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C3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28B"/>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876"/>
    <w:rsid w:val="005C0951"/>
    <w:rsid w:val="005C0A48"/>
    <w:rsid w:val="005C0CE1"/>
    <w:rsid w:val="005C0DD2"/>
    <w:rsid w:val="005C1221"/>
    <w:rsid w:val="005C1374"/>
    <w:rsid w:val="005C14B8"/>
    <w:rsid w:val="005C185C"/>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95D"/>
    <w:rsid w:val="005E7AA5"/>
    <w:rsid w:val="005E7C48"/>
    <w:rsid w:val="005F001E"/>
    <w:rsid w:val="005F0561"/>
    <w:rsid w:val="005F0813"/>
    <w:rsid w:val="005F08A2"/>
    <w:rsid w:val="005F08E8"/>
    <w:rsid w:val="005F0A43"/>
    <w:rsid w:val="005F0CBF"/>
    <w:rsid w:val="005F0D4A"/>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B9"/>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5EB2"/>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7F3"/>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E0"/>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5F9"/>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E0C"/>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B63"/>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E"/>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4C76"/>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3F0"/>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C07"/>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14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0EC"/>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22"/>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32"/>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582"/>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9E"/>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77FD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17A"/>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04E"/>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57"/>
    <w:rsid w:val="008F2CFE"/>
    <w:rsid w:val="008F2ED0"/>
    <w:rsid w:val="008F2F57"/>
    <w:rsid w:val="008F2FD5"/>
    <w:rsid w:val="008F30B6"/>
    <w:rsid w:val="008F3378"/>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20"/>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6C"/>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3B4"/>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56"/>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7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E2F"/>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BB7"/>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3A1"/>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868"/>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6C48"/>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6A"/>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8CA"/>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58"/>
    <w:rsid w:val="00AE7088"/>
    <w:rsid w:val="00AE712A"/>
    <w:rsid w:val="00AE7243"/>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EA5"/>
    <w:rsid w:val="00B7604C"/>
    <w:rsid w:val="00B7617A"/>
    <w:rsid w:val="00B76270"/>
    <w:rsid w:val="00B762A3"/>
    <w:rsid w:val="00B76366"/>
    <w:rsid w:val="00B7652C"/>
    <w:rsid w:val="00B766BF"/>
    <w:rsid w:val="00B766FE"/>
    <w:rsid w:val="00B7684D"/>
    <w:rsid w:val="00B7699B"/>
    <w:rsid w:val="00B76B97"/>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461"/>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7EC"/>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1A"/>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08"/>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916"/>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4FA"/>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EDB"/>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BA4"/>
    <w:rsid w:val="00D33C44"/>
    <w:rsid w:val="00D33D4D"/>
    <w:rsid w:val="00D33EE6"/>
    <w:rsid w:val="00D3417F"/>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58D"/>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AD6"/>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B50"/>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1E4"/>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7C"/>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129"/>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0F3"/>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5B"/>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C06"/>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C7"/>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9EE"/>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A6C"/>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37F60"/>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1D2"/>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1E37"/>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234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列"/>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table" w:styleId="GridTable1Light">
    <w:name w:val="Grid Table 1 Light"/>
    <w:basedOn w:val="TableNormal"/>
    <w:uiPriority w:val="46"/>
    <w:rsid w:val="009E1E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6104165">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4729A-19E7-4E56-94E0-9AD82B2F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5338</Words>
  <Characters>30429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DM</cp:lastModifiedBy>
  <cp:revision>5</cp:revision>
  <cp:lastPrinted>2018-12-18T01:25:00Z</cp:lastPrinted>
  <dcterms:created xsi:type="dcterms:W3CDTF">2023-12-07T01:17:00Z</dcterms:created>
  <dcterms:modified xsi:type="dcterms:W3CDTF">2023-12-07T01:23:00Z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(3)k2aqg9/ZKP3FvR1WERa6n87NUGD/GRlDt0OPJdx7fkomGSCzZbf4wKe2sXw1bf1iJ36X3VWB
W3qM3TXrNgDTiIYu4gf5jqy+h5ofYit27Qc1csRolAr/1O1K025zC7U5NKrfvobvFXdLJTP7
u57EZ2bjwerW+WsXNmA5JlHg4vyGQmNUNt9vrSkzHMma9NjX+PY9OtGA8THdmth02FPkYGR2
JlGzQt+bLo076sNBlJ</vt:lpwstr>
  </property>
  <property fmtid="{D5CDD505-2E9C-101B-9397-08002B2CF9AE}" pid="13" name="_2015_ms_pID_725343_00">
    <vt:lpwstr>_2015_ms_pID_725343</vt:lpwstr>
  </property>
  <property fmtid="{D5CDD505-2E9C-101B-9397-08002B2CF9AE}" pid="14" name="_2015_ms_pID_7253431">
    <vt:lpwstr>fOxNvFi0Ny/qU+YwpNUb9R1/s4GwpFjILES0kRpqt3Kcgb78Y/b/VA
D2ptk+8wOSYRi1dnJGJnDHJOHUgBVLz82BpbGt5rIA5pfyI6HWeQsJZkixrbt3XaOjADYkQ1
nGt9weJ3IGJ3SYSPpBqxaYvDErLw8sfrP5tRkZsRKIAZvmPAN9QQIul6hFdxOIQYzMkchcgo
8tRloU3o7UNNWxfk4xLNgzea3vzF6GfyZCuv</vt:lpwstr>
  </property>
  <property fmtid="{D5CDD505-2E9C-101B-9397-08002B2CF9AE}" pid="15" name="_2015_ms_pID_7253431_00">
    <vt:lpwstr>_2015_ms_pID_7253431</vt:lpwstr>
  </property>
  <property fmtid="{D5CDD505-2E9C-101B-9397-08002B2CF9AE}" pid="16" name="_2015_ms_pID_7253432">
    <vt:lpwstr>SSYHQKfAb4h41wG2rMG8lnivm4/XNNh2Dn4y
6DyruZZXMSPlGgC1zFV6PBuGZf3j8A==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1701911585</vt:lpwstr>
  </property>
</Properties>
</file>